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753C" w:rsidRDefault="00FA753C">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关于举办</w:t>
      </w:r>
      <w:r w:rsidR="00F97127">
        <w:rPr>
          <w:rFonts w:ascii="仿宋_GB2312" w:eastAsia="仿宋_GB2312" w:hAnsi="仿宋_GB2312" w:cs="仿宋_GB2312" w:hint="eastAsia"/>
          <w:b/>
          <w:sz w:val="32"/>
          <w:szCs w:val="32"/>
        </w:rPr>
        <w:t>湖北省</w:t>
      </w:r>
      <w:r>
        <w:rPr>
          <w:rFonts w:ascii="仿宋_GB2312" w:eastAsia="仿宋_GB2312" w:hAnsi="仿宋_GB2312" w:cs="仿宋_GB2312" w:hint="eastAsia"/>
          <w:b/>
          <w:sz w:val="32"/>
          <w:szCs w:val="32"/>
        </w:rPr>
        <w:t>发密科自动化开发环境系统培训软件</w:t>
      </w:r>
    </w:p>
    <w:p w:rsidR="00FA753C" w:rsidRDefault="00FA753C">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培训班的通知</w:t>
      </w:r>
    </w:p>
    <w:p w:rsidR="00FA753C" w:rsidRDefault="00FA753C">
      <w:pPr>
        <w:spacing w:line="360" w:lineRule="auto"/>
        <w:rPr>
          <w:rFonts w:ascii="宋体" w:hAnsi="宋体" w:cs="仿宋_GB2312"/>
          <w:szCs w:val="21"/>
        </w:rPr>
      </w:pPr>
      <w:r>
        <w:rPr>
          <w:rFonts w:ascii="宋体" w:hAnsi="宋体" w:cs="仿宋_GB2312" w:hint="eastAsia"/>
          <w:szCs w:val="21"/>
        </w:rPr>
        <w:t>各院校：</w:t>
      </w:r>
    </w:p>
    <w:p w:rsidR="00FA753C" w:rsidRDefault="00FA753C">
      <w:pPr>
        <w:widowControl/>
        <w:spacing w:line="360" w:lineRule="auto"/>
        <w:ind w:firstLineChars="200" w:firstLine="420"/>
        <w:jc w:val="left"/>
        <w:rPr>
          <w:rFonts w:ascii="宋体" w:hAnsi="宋体" w:cs="仿宋_GB2312"/>
          <w:szCs w:val="21"/>
        </w:rPr>
      </w:pPr>
      <w:r>
        <w:rPr>
          <w:rFonts w:ascii="宋体" w:hAnsi="宋体" w:cs="仿宋_GB2312" w:hint="eastAsia"/>
          <w:szCs w:val="21"/>
        </w:rPr>
        <w:t>Famic（</w:t>
      </w:r>
      <w:r>
        <w:t>Automation Studio™</w:t>
      </w:r>
      <w:r>
        <w:rPr>
          <w:rFonts w:ascii="宋体" w:hAnsi="宋体" w:cs="仿宋_GB2312" w:hint="eastAsia"/>
          <w:szCs w:val="21"/>
        </w:rPr>
        <w:t>）集成技术系统培训软件是为各院校机电一体化、电气工程 、自动化、机械设计、重型机械、液压气动工程、电子电工等专业人才培养服务的专业综合软件。这款软件</w:t>
      </w:r>
      <w:r w:rsidR="00EE2AA5">
        <w:rPr>
          <w:rFonts w:ascii="宋体" w:hAnsi="宋体" w:cs="仿宋_GB2312" w:hint="eastAsia"/>
          <w:szCs w:val="21"/>
        </w:rPr>
        <w:t>是针对</w:t>
      </w:r>
      <w:r>
        <w:rPr>
          <w:rFonts w:ascii="宋体" w:hAnsi="宋体" w:cs="仿宋_GB2312" w:hint="eastAsia"/>
          <w:szCs w:val="21"/>
        </w:rPr>
        <w:t>于液压、气动、电气、PLC、和控制技术的</w:t>
      </w:r>
      <w:r w:rsidR="00E976E1">
        <w:rPr>
          <w:rFonts w:ascii="宋体" w:hAnsi="宋体" w:cs="仿宋_GB2312" w:hint="eastAsia"/>
          <w:szCs w:val="21"/>
        </w:rPr>
        <w:t>培训</w:t>
      </w:r>
      <w:r>
        <w:rPr>
          <w:rFonts w:ascii="宋体" w:hAnsi="宋体" w:cs="仿宋_GB2312" w:hint="eastAsia"/>
          <w:szCs w:val="21"/>
        </w:rPr>
        <w:t>，本系统所展示的原理和特征一定是您最需要的。可广泛用于学校以易用的环境提供直观的设计、动画演示、模拟电路分析功能，可以使教师在最短的时间内传授更多的知识内容，增加学生对于原理和诊断功能的理解，为此浙江亚龙教育装备研究院联合</w:t>
      </w:r>
      <w:r w:rsidR="00557924">
        <w:rPr>
          <w:rFonts w:ascii="宋体" w:hAnsi="宋体" w:cs="仿宋_GB2312" w:hint="eastAsia"/>
          <w:szCs w:val="21"/>
        </w:rPr>
        <w:t>武汉软件</w:t>
      </w:r>
      <w:r w:rsidR="00E976E1">
        <w:rPr>
          <w:rFonts w:ascii="宋体" w:hAnsi="宋体" w:cs="仿宋_GB2312" w:hint="eastAsia"/>
          <w:szCs w:val="21"/>
        </w:rPr>
        <w:t>工程职业</w:t>
      </w:r>
      <w:r w:rsidR="00557924">
        <w:rPr>
          <w:rFonts w:ascii="宋体" w:hAnsi="宋体" w:cs="仿宋_GB2312" w:hint="eastAsia"/>
          <w:szCs w:val="21"/>
        </w:rPr>
        <w:t>学院</w:t>
      </w:r>
      <w:r>
        <w:rPr>
          <w:rFonts w:ascii="宋体" w:hAnsi="宋体" w:cs="仿宋_GB2312" w:hint="eastAsia"/>
          <w:szCs w:val="21"/>
        </w:rPr>
        <w:t>举办</w:t>
      </w:r>
      <w:r w:rsidR="009B76DA">
        <w:rPr>
          <w:rFonts w:ascii="宋体" w:hAnsi="宋体" w:cs="仿宋_GB2312" w:hint="eastAsia"/>
          <w:szCs w:val="21"/>
        </w:rPr>
        <w:t>湖北省</w:t>
      </w:r>
      <w:r>
        <w:rPr>
          <w:rFonts w:ascii="宋体" w:hAnsi="宋体" w:cs="仿宋_GB2312" w:hint="eastAsia"/>
          <w:szCs w:val="21"/>
        </w:rPr>
        <w:t>发密科自动化开发环境系统培训软件培训班。相关信息如下：</w:t>
      </w:r>
    </w:p>
    <w:p w:rsidR="00FA753C" w:rsidRDefault="00FA753C">
      <w:pPr>
        <w:widowControl/>
        <w:numPr>
          <w:ilvl w:val="0"/>
          <w:numId w:val="2"/>
        </w:numPr>
        <w:spacing w:line="360" w:lineRule="auto"/>
        <w:jc w:val="left"/>
        <w:rPr>
          <w:rFonts w:ascii="宋体" w:hAnsi="宋体" w:cs="仿宋_GB2312"/>
          <w:b/>
          <w:sz w:val="24"/>
          <w:szCs w:val="24"/>
        </w:rPr>
      </w:pPr>
      <w:r>
        <w:rPr>
          <w:rFonts w:ascii="宋体" w:hAnsi="宋体" w:cs="仿宋_GB2312" w:hint="eastAsia"/>
          <w:b/>
          <w:sz w:val="24"/>
          <w:szCs w:val="24"/>
        </w:rPr>
        <w:t>培训对象及报名条件</w:t>
      </w:r>
    </w:p>
    <w:p w:rsidR="00FA753C" w:rsidRDefault="00FA753C" w:rsidP="00B716CB">
      <w:pPr>
        <w:widowControl/>
        <w:spacing w:line="360" w:lineRule="auto"/>
        <w:ind w:left="105" w:firstLineChars="200" w:firstLine="420"/>
        <w:jc w:val="left"/>
        <w:rPr>
          <w:color w:val="0000FF"/>
        </w:rPr>
      </w:pPr>
      <w:r w:rsidRPr="00B716CB">
        <w:rPr>
          <w:rFonts w:ascii="宋体" w:hAnsi="宋体" w:cs="仿宋_GB2312" w:hint="eastAsia"/>
          <w:szCs w:val="21"/>
        </w:rPr>
        <w:t>培训对象：</w:t>
      </w:r>
      <w:r w:rsidR="00F97127">
        <w:rPr>
          <w:rFonts w:ascii="宋体" w:hAnsi="宋体" w:cs="仿宋_GB2312" w:hint="eastAsia"/>
          <w:szCs w:val="21"/>
        </w:rPr>
        <w:t>湖北省</w:t>
      </w:r>
      <w:r>
        <w:rPr>
          <w:rFonts w:ascii="宋体" w:hAnsi="宋体" w:cs="仿宋_GB2312" w:hint="eastAsia"/>
          <w:szCs w:val="21"/>
        </w:rPr>
        <w:t>各高等院校（本科）、职业院校、技工院校机电</w:t>
      </w:r>
      <w:r w:rsidR="00E976E1">
        <w:rPr>
          <w:rFonts w:ascii="宋体" w:hAnsi="宋体" w:cs="仿宋_GB2312" w:hint="eastAsia"/>
          <w:szCs w:val="21"/>
        </w:rPr>
        <w:t>电气</w:t>
      </w:r>
      <w:r>
        <w:rPr>
          <w:rFonts w:ascii="宋体" w:hAnsi="宋体" w:cs="仿宋_GB2312" w:hint="eastAsia"/>
          <w:szCs w:val="21"/>
        </w:rPr>
        <w:t>类专业等相关专业教师和实训指导教师等。为了保证培训质量，每校限报2人，每期限</w:t>
      </w:r>
      <w:r w:rsidR="00557924">
        <w:rPr>
          <w:rFonts w:ascii="宋体" w:hAnsi="宋体" w:cs="仿宋_GB2312" w:hint="eastAsia"/>
          <w:szCs w:val="21"/>
        </w:rPr>
        <w:t>30</w:t>
      </w:r>
      <w:r>
        <w:rPr>
          <w:rFonts w:ascii="宋体" w:hAnsi="宋体" w:cs="仿宋_GB2312" w:hint="eastAsia"/>
          <w:szCs w:val="21"/>
        </w:rPr>
        <w:t>人（满额即止，先报先得）。</w:t>
      </w:r>
      <w:r>
        <w:rPr>
          <w:rFonts w:ascii="宋体" w:hAnsi="宋体" w:cs="仿宋_GB2312"/>
          <w:szCs w:val="21"/>
        </w:rPr>
        <w:br/>
      </w:r>
      <w:r w:rsidR="00B716CB">
        <w:rPr>
          <w:rFonts w:ascii="宋体" w:hAnsi="宋体" w:cs="仿宋_GB2312" w:hint="eastAsia"/>
          <w:szCs w:val="21"/>
        </w:rPr>
        <w:t xml:space="preserve">  </w:t>
      </w:r>
      <w:r w:rsidR="00B716CB" w:rsidRPr="00B716CB">
        <w:rPr>
          <w:rFonts w:ascii="宋体" w:hAnsi="宋体" w:cs="仿宋_GB2312"/>
          <w:szCs w:val="21"/>
        </w:rPr>
        <w:t xml:space="preserve">  </w:t>
      </w:r>
      <w:r w:rsidRPr="00B716CB">
        <w:rPr>
          <w:rFonts w:ascii="宋体" w:hAnsi="宋体" w:cs="仿宋_GB2312" w:hint="eastAsia"/>
          <w:szCs w:val="21"/>
        </w:rPr>
        <w:t>报名条件：</w:t>
      </w:r>
      <w:r>
        <w:rPr>
          <w:rFonts w:ascii="宋体" w:hAnsi="宋体" w:cs="仿宋_GB2312" w:hint="eastAsia"/>
          <w:color w:val="000000"/>
          <w:szCs w:val="21"/>
        </w:rPr>
        <w:t>报名参加培训的学员需掌握以下技能：</w:t>
      </w:r>
      <w:r>
        <w:rPr>
          <w:rFonts w:ascii="宋体" w:hAnsi="宋体" w:cs="仿宋_GB2312"/>
          <w:color w:val="0000FF"/>
          <w:szCs w:val="21"/>
        </w:rPr>
        <w:br/>
      </w:r>
      <w:r w:rsidR="00B716CB">
        <w:rPr>
          <w:rFonts w:ascii="宋体" w:hAnsi="宋体" w:cs="仿宋_GB2312"/>
          <w:color w:val="000000"/>
          <w:szCs w:val="21"/>
        </w:rPr>
        <w:t xml:space="preserve">              </w:t>
      </w:r>
      <w:r>
        <w:rPr>
          <w:rFonts w:ascii="宋体" w:hAnsi="宋体" w:cs="仿宋_GB2312" w:hint="eastAsia"/>
          <w:color w:val="000000"/>
          <w:szCs w:val="21"/>
        </w:rPr>
        <w:t>1.</w:t>
      </w:r>
      <w:r>
        <w:rPr>
          <w:rFonts w:hint="eastAsia"/>
          <w:color w:val="000000"/>
        </w:rPr>
        <w:t>能够阅读基本液压气动原理图；</w:t>
      </w:r>
      <w:r>
        <w:rPr>
          <w:color w:val="0000FF"/>
        </w:rPr>
        <w:br/>
      </w:r>
      <w:r w:rsidR="00B716CB">
        <w:rPr>
          <w:color w:val="000000"/>
        </w:rPr>
        <w:t xml:space="preserve">              </w:t>
      </w:r>
      <w:r>
        <w:rPr>
          <w:rFonts w:hint="eastAsia"/>
          <w:color w:val="000000"/>
        </w:rPr>
        <w:t>2.</w:t>
      </w:r>
      <w:r>
        <w:rPr>
          <w:rFonts w:hint="eastAsia"/>
          <w:color w:val="000000"/>
        </w:rPr>
        <w:t>掌握基本的</w:t>
      </w:r>
      <w:r>
        <w:rPr>
          <w:color w:val="000000"/>
        </w:rPr>
        <w:t>PLC</w:t>
      </w:r>
      <w:r>
        <w:rPr>
          <w:color w:val="000000"/>
        </w:rPr>
        <w:t>编程</w:t>
      </w:r>
      <w:r>
        <w:rPr>
          <w:rFonts w:hint="eastAsia"/>
          <w:color w:val="000000"/>
        </w:rPr>
        <w:t>；</w:t>
      </w:r>
      <w:r>
        <w:rPr>
          <w:color w:val="000000"/>
        </w:rPr>
        <w:br/>
      </w:r>
      <w:r w:rsidR="00B716CB">
        <w:rPr>
          <w:color w:val="000000"/>
        </w:rPr>
        <w:t xml:space="preserve">              </w:t>
      </w:r>
      <w:r>
        <w:rPr>
          <w:rFonts w:hint="eastAsia"/>
          <w:color w:val="000000"/>
        </w:rPr>
        <w:t>3.</w:t>
      </w:r>
      <w:r>
        <w:rPr>
          <w:rFonts w:hint="eastAsia"/>
          <w:color w:val="000000"/>
        </w:rPr>
        <w:t>能够阅读基本的电气原理图；</w:t>
      </w:r>
    </w:p>
    <w:p w:rsidR="00FA753C" w:rsidRDefault="00FA753C">
      <w:pPr>
        <w:widowControl/>
        <w:numPr>
          <w:ilvl w:val="0"/>
          <w:numId w:val="2"/>
        </w:numPr>
        <w:spacing w:line="360" w:lineRule="auto"/>
        <w:jc w:val="left"/>
        <w:rPr>
          <w:rFonts w:ascii="宋体" w:hAnsi="宋体" w:cs="仿宋_GB2312"/>
          <w:b/>
          <w:sz w:val="24"/>
          <w:szCs w:val="24"/>
        </w:rPr>
      </w:pPr>
      <w:r>
        <w:rPr>
          <w:rFonts w:ascii="宋体" w:hAnsi="宋体" w:cs="仿宋_GB2312" w:hint="eastAsia"/>
          <w:b/>
          <w:sz w:val="24"/>
          <w:szCs w:val="24"/>
        </w:rPr>
        <w:t>报到及培训时间和地点</w:t>
      </w:r>
    </w:p>
    <w:p w:rsidR="00FA753C" w:rsidRDefault="00FA753C" w:rsidP="00B716CB">
      <w:pPr>
        <w:widowControl/>
        <w:spacing w:line="360" w:lineRule="auto"/>
        <w:ind w:firstLineChars="268" w:firstLine="563"/>
        <w:jc w:val="left"/>
        <w:rPr>
          <w:rFonts w:ascii="宋体" w:hAnsi="宋体" w:cs="仿宋_GB2312"/>
          <w:color w:val="000000"/>
          <w:szCs w:val="21"/>
        </w:rPr>
      </w:pPr>
      <w:r w:rsidRPr="00B716CB">
        <w:rPr>
          <w:rFonts w:ascii="宋体" w:hAnsi="宋体" w:cs="仿宋_GB2312" w:hint="eastAsia"/>
          <w:szCs w:val="21"/>
        </w:rPr>
        <w:t>培训时间：</w:t>
      </w:r>
      <w:r>
        <w:rPr>
          <w:rFonts w:ascii="宋体" w:hAnsi="宋体" w:cs="仿宋_GB2312" w:hint="eastAsia"/>
          <w:szCs w:val="21"/>
        </w:rPr>
        <w:t xml:space="preserve"> 20</w:t>
      </w:r>
      <w:r w:rsidRPr="00B716CB">
        <w:rPr>
          <w:rFonts w:ascii="宋体" w:hAnsi="宋体" w:cs="仿宋_GB2312" w:hint="eastAsia"/>
          <w:szCs w:val="21"/>
        </w:rPr>
        <w:t>19年</w:t>
      </w:r>
      <w:r w:rsidR="001F39B7">
        <w:rPr>
          <w:rFonts w:ascii="宋体" w:hAnsi="宋体" w:cs="仿宋_GB2312" w:hint="eastAsia"/>
          <w:szCs w:val="21"/>
        </w:rPr>
        <w:t>3</w:t>
      </w:r>
      <w:r w:rsidRPr="00B716CB">
        <w:rPr>
          <w:rFonts w:ascii="宋体" w:hAnsi="宋体" w:cs="仿宋_GB2312" w:hint="eastAsia"/>
          <w:szCs w:val="21"/>
        </w:rPr>
        <w:t>月</w:t>
      </w:r>
      <w:r w:rsidR="001F39B7">
        <w:rPr>
          <w:rFonts w:ascii="宋体" w:hAnsi="宋体" w:cs="仿宋_GB2312" w:hint="eastAsia"/>
          <w:szCs w:val="21"/>
        </w:rPr>
        <w:t>18</w:t>
      </w:r>
      <w:r w:rsidRPr="00B716CB">
        <w:rPr>
          <w:rFonts w:ascii="宋体" w:hAnsi="宋体" w:cs="仿宋_GB2312" w:hint="eastAsia"/>
          <w:szCs w:val="21"/>
        </w:rPr>
        <w:t>日-1</w:t>
      </w:r>
      <w:r w:rsidR="001F39B7">
        <w:rPr>
          <w:rFonts w:ascii="宋体" w:hAnsi="宋体" w:cs="仿宋_GB2312" w:hint="eastAsia"/>
          <w:szCs w:val="21"/>
        </w:rPr>
        <w:t>9</w:t>
      </w:r>
      <w:r w:rsidRPr="00B716CB">
        <w:rPr>
          <w:rFonts w:ascii="宋体" w:hAnsi="宋体" w:cs="仿宋_GB2312" w:hint="eastAsia"/>
          <w:szCs w:val="21"/>
        </w:rPr>
        <w:t>日；</w:t>
      </w:r>
      <w:r>
        <w:rPr>
          <w:rFonts w:ascii="宋体" w:hAnsi="宋体" w:cs="仿宋_GB2312" w:hint="eastAsia"/>
          <w:szCs w:val="21"/>
        </w:rPr>
        <w:t>报名截止时间：2019年</w:t>
      </w:r>
      <w:r w:rsidR="001F39B7">
        <w:rPr>
          <w:rFonts w:ascii="宋体" w:hAnsi="宋体" w:cs="仿宋_GB2312" w:hint="eastAsia"/>
          <w:szCs w:val="21"/>
        </w:rPr>
        <w:t>3</w:t>
      </w:r>
      <w:r>
        <w:rPr>
          <w:rFonts w:ascii="宋体" w:hAnsi="宋体" w:cs="仿宋_GB2312" w:hint="eastAsia"/>
          <w:szCs w:val="21"/>
        </w:rPr>
        <w:t>月</w:t>
      </w:r>
      <w:r w:rsidR="00E45638">
        <w:rPr>
          <w:rFonts w:ascii="宋体" w:hAnsi="宋体" w:cs="仿宋_GB2312" w:hint="eastAsia"/>
          <w:szCs w:val="21"/>
        </w:rPr>
        <w:t>1</w:t>
      </w:r>
      <w:r w:rsidR="009975A4">
        <w:rPr>
          <w:rFonts w:ascii="宋体" w:hAnsi="宋体" w:cs="仿宋_GB2312" w:hint="eastAsia"/>
          <w:szCs w:val="21"/>
        </w:rPr>
        <w:t>0</w:t>
      </w:r>
      <w:r>
        <w:rPr>
          <w:rFonts w:ascii="宋体" w:hAnsi="宋体" w:cs="仿宋_GB2312" w:hint="eastAsia"/>
          <w:szCs w:val="21"/>
        </w:rPr>
        <w:t>日</w:t>
      </w:r>
      <w:r>
        <w:rPr>
          <w:rFonts w:ascii="宋体" w:hAnsi="宋体" w:cs="仿宋_GB2312" w:hint="eastAsia"/>
          <w:color w:val="000000"/>
          <w:szCs w:val="21"/>
        </w:rPr>
        <w:t>。</w:t>
      </w:r>
    </w:p>
    <w:p w:rsidR="00FA753C" w:rsidRDefault="00FA753C" w:rsidP="00B716CB">
      <w:pPr>
        <w:widowControl/>
        <w:spacing w:line="360" w:lineRule="auto"/>
        <w:ind w:firstLineChars="268" w:firstLine="563"/>
        <w:jc w:val="left"/>
        <w:rPr>
          <w:rFonts w:ascii="宋体" w:hAnsi="宋体" w:cs="仿宋_GB2312"/>
          <w:color w:val="000000"/>
          <w:szCs w:val="21"/>
        </w:rPr>
      </w:pPr>
      <w:r w:rsidRPr="00B716CB">
        <w:rPr>
          <w:rFonts w:ascii="宋体" w:hAnsi="宋体" w:cs="仿宋_GB2312" w:hint="eastAsia"/>
          <w:szCs w:val="21"/>
        </w:rPr>
        <w:t>培训地点：</w:t>
      </w:r>
      <w:r w:rsidR="001F39B7" w:rsidRPr="001F39B7">
        <w:rPr>
          <w:rFonts w:hint="eastAsia"/>
          <w:color w:val="000000"/>
        </w:rPr>
        <w:t>武汉软件工程职业学院</w:t>
      </w:r>
      <w:r w:rsidR="00CF17D1">
        <w:rPr>
          <w:rFonts w:hint="eastAsia"/>
          <w:color w:val="000000"/>
        </w:rPr>
        <w:t>（</w:t>
      </w:r>
      <w:r w:rsidR="00CF17D1" w:rsidRPr="00CF17D1">
        <w:rPr>
          <w:rFonts w:hint="eastAsia"/>
          <w:color w:val="000000"/>
        </w:rPr>
        <w:t>武汉市东湖新技术开发区光谷大道</w:t>
      </w:r>
      <w:r w:rsidR="00CF17D1" w:rsidRPr="00CF17D1">
        <w:rPr>
          <w:rFonts w:hint="eastAsia"/>
          <w:color w:val="000000"/>
        </w:rPr>
        <w:t>117</w:t>
      </w:r>
      <w:r w:rsidR="00CF17D1" w:rsidRPr="00CF17D1">
        <w:rPr>
          <w:rFonts w:hint="eastAsia"/>
          <w:color w:val="000000"/>
        </w:rPr>
        <w:t>号</w:t>
      </w:r>
      <w:r w:rsidR="00CF17D1">
        <w:rPr>
          <w:rFonts w:hint="eastAsia"/>
          <w:color w:val="000000"/>
        </w:rPr>
        <w:t>）</w:t>
      </w:r>
      <w:r w:rsidR="009455A2" w:rsidRPr="009455A2">
        <w:rPr>
          <w:rFonts w:hint="eastAsia"/>
          <w:color w:val="000000"/>
        </w:rPr>
        <w:t>第一实训楼</w:t>
      </w:r>
      <w:r w:rsidR="009455A2" w:rsidRPr="009455A2">
        <w:rPr>
          <w:rFonts w:hint="eastAsia"/>
          <w:color w:val="000000"/>
        </w:rPr>
        <w:t>404</w:t>
      </w:r>
      <w:r>
        <w:rPr>
          <w:rFonts w:ascii="宋体" w:hAnsi="宋体" w:cs="仿宋_GB2312" w:hint="eastAsia"/>
          <w:color w:val="000000"/>
          <w:szCs w:val="21"/>
        </w:rPr>
        <w:t>。</w:t>
      </w:r>
    </w:p>
    <w:p w:rsidR="00FA753C" w:rsidRPr="007B714A" w:rsidRDefault="00FA753C" w:rsidP="00B716CB">
      <w:pPr>
        <w:widowControl/>
        <w:spacing w:line="360" w:lineRule="auto"/>
        <w:ind w:firstLineChars="268" w:firstLine="563"/>
        <w:jc w:val="left"/>
        <w:rPr>
          <w:rFonts w:ascii="宋体" w:hAnsi="宋体" w:cs="仿宋_GB2312"/>
          <w:szCs w:val="21"/>
        </w:rPr>
      </w:pPr>
      <w:r w:rsidRPr="007B714A">
        <w:rPr>
          <w:rFonts w:ascii="宋体" w:hAnsi="宋体" w:cs="仿宋_GB2312" w:hint="eastAsia"/>
          <w:szCs w:val="21"/>
        </w:rPr>
        <w:t>报到地点：</w:t>
      </w:r>
      <w:r w:rsidR="00CF17D1" w:rsidRPr="001F39B7">
        <w:rPr>
          <w:rFonts w:hint="eastAsia"/>
          <w:color w:val="000000"/>
        </w:rPr>
        <w:t>武汉软件工程职业学院</w:t>
      </w:r>
      <w:r w:rsidR="009455A2">
        <w:rPr>
          <w:rFonts w:hint="eastAsia"/>
          <w:color w:val="000000"/>
        </w:rPr>
        <w:t xml:space="preserve"> </w:t>
      </w:r>
      <w:r w:rsidR="009455A2" w:rsidRPr="009455A2">
        <w:rPr>
          <w:rFonts w:hint="eastAsia"/>
          <w:color w:val="000000"/>
        </w:rPr>
        <w:t>第一实训楼</w:t>
      </w:r>
      <w:r w:rsidR="009455A2" w:rsidRPr="009455A2">
        <w:rPr>
          <w:rFonts w:hint="eastAsia"/>
          <w:color w:val="000000"/>
        </w:rPr>
        <w:t>404</w:t>
      </w:r>
      <w:r w:rsidR="00264383" w:rsidRPr="007B714A">
        <w:rPr>
          <w:rFonts w:ascii="宋体" w:hAnsi="宋体" w:cs="仿宋_GB2312" w:hint="eastAsia"/>
          <w:szCs w:val="21"/>
        </w:rPr>
        <w:t>。</w:t>
      </w:r>
    </w:p>
    <w:p w:rsidR="00FA753C" w:rsidRDefault="00FA753C" w:rsidP="00B716CB">
      <w:pPr>
        <w:widowControl/>
        <w:spacing w:line="360" w:lineRule="auto"/>
        <w:ind w:firstLineChars="268" w:firstLine="563"/>
        <w:jc w:val="left"/>
        <w:rPr>
          <w:rFonts w:ascii="宋体" w:hAnsi="宋体" w:cs="仿宋_GB2312"/>
          <w:szCs w:val="21"/>
        </w:rPr>
      </w:pPr>
      <w:r w:rsidRPr="00B716CB">
        <w:rPr>
          <w:rFonts w:ascii="宋体" w:hAnsi="宋体" w:cs="仿宋_GB2312" w:hint="eastAsia"/>
          <w:szCs w:val="21"/>
        </w:rPr>
        <w:t>报到时间：</w:t>
      </w:r>
      <w:r>
        <w:rPr>
          <w:rFonts w:ascii="宋体" w:hAnsi="宋体" w:cs="仿宋_GB2312" w:hint="eastAsia"/>
          <w:szCs w:val="21"/>
        </w:rPr>
        <w:t>2019年</w:t>
      </w:r>
      <w:r w:rsidR="001F39B7">
        <w:rPr>
          <w:rFonts w:ascii="宋体" w:hAnsi="宋体" w:cs="仿宋_GB2312" w:hint="eastAsia"/>
          <w:szCs w:val="21"/>
        </w:rPr>
        <w:t>3</w:t>
      </w:r>
      <w:r>
        <w:rPr>
          <w:rFonts w:ascii="宋体" w:hAnsi="宋体" w:cs="仿宋_GB2312" w:hint="eastAsia"/>
          <w:szCs w:val="21"/>
        </w:rPr>
        <w:t>月1</w:t>
      </w:r>
      <w:r w:rsidR="009455A2">
        <w:rPr>
          <w:rFonts w:ascii="宋体" w:hAnsi="宋体" w:cs="仿宋_GB2312" w:hint="eastAsia"/>
          <w:szCs w:val="21"/>
        </w:rPr>
        <w:t>8</w:t>
      </w:r>
      <w:r>
        <w:rPr>
          <w:rFonts w:ascii="宋体" w:hAnsi="宋体" w:cs="仿宋_GB2312" w:hint="eastAsia"/>
          <w:szCs w:val="21"/>
        </w:rPr>
        <w:t>日</w:t>
      </w:r>
      <w:r w:rsidR="009455A2">
        <w:rPr>
          <w:rFonts w:ascii="宋体" w:hAnsi="宋体" w:cs="仿宋_GB2312" w:hint="eastAsia"/>
          <w:szCs w:val="21"/>
        </w:rPr>
        <w:t>上午8:30-9:00</w:t>
      </w:r>
    </w:p>
    <w:p w:rsidR="00FA753C" w:rsidRDefault="00CF17D1" w:rsidP="00F97127">
      <w:pPr>
        <w:widowControl/>
        <w:spacing w:line="360" w:lineRule="auto"/>
        <w:ind w:firstLineChars="268" w:firstLine="563"/>
        <w:jc w:val="left"/>
        <w:rPr>
          <w:rFonts w:ascii="宋体" w:hAnsi="宋体" w:cs="仿宋_GB2312"/>
          <w:szCs w:val="21"/>
        </w:rPr>
      </w:pPr>
      <w:r>
        <w:rPr>
          <w:rFonts w:ascii="宋体" w:hAnsi="宋体" w:cs="仿宋_GB2312" w:hint="eastAsia"/>
          <w:szCs w:val="21"/>
        </w:rPr>
        <w:t>报到联系人：沈琴 18105777080</w:t>
      </w:r>
    </w:p>
    <w:p w:rsidR="00F97127" w:rsidRDefault="00F97127" w:rsidP="00F97127">
      <w:pPr>
        <w:widowControl/>
        <w:spacing w:line="360" w:lineRule="auto"/>
        <w:rPr>
          <w:b/>
          <w:sz w:val="24"/>
          <w:szCs w:val="24"/>
        </w:rPr>
      </w:pPr>
      <w:r>
        <w:rPr>
          <w:rFonts w:hint="eastAsia"/>
          <w:b/>
          <w:sz w:val="24"/>
          <w:szCs w:val="24"/>
        </w:rPr>
        <w:t>三、课程安排</w:t>
      </w:r>
    </w:p>
    <w:tbl>
      <w:tblPr>
        <w:tblpPr w:leftFromText="141" w:rightFromText="141" w:vertAnchor="text" w:horzAnchor="margin" w:tblpY="257"/>
        <w:tblW w:w="99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781"/>
        <w:gridCol w:w="4041"/>
        <w:gridCol w:w="4111"/>
      </w:tblGrid>
      <w:tr w:rsidR="00F97127" w:rsidTr="00170AD8">
        <w:trPr>
          <w:trHeight w:val="407"/>
        </w:trPr>
        <w:tc>
          <w:tcPr>
            <w:tcW w:w="1781" w:type="dxa"/>
            <w:vAlign w:val="center"/>
          </w:tcPr>
          <w:p w:rsidR="00F97127" w:rsidRDefault="00F97127" w:rsidP="00170AD8">
            <w:pPr>
              <w:spacing w:line="360" w:lineRule="auto"/>
              <w:jc w:val="center"/>
              <w:rPr>
                <w:rFonts w:ascii="Arial" w:hAnsi="Arial" w:cs="Arial"/>
                <w:b/>
                <w:lang w:val="en-CA"/>
              </w:rPr>
            </w:pPr>
            <w:r>
              <w:rPr>
                <w:rFonts w:ascii="Arial" w:hAnsi="Arial" w:cs="Arial" w:hint="eastAsia"/>
                <w:b/>
                <w:lang w:val="en-CA"/>
              </w:rPr>
              <w:t>时间</w:t>
            </w:r>
          </w:p>
        </w:tc>
        <w:tc>
          <w:tcPr>
            <w:tcW w:w="4041" w:type="dxa"/>
            <w:tcMar>
              <w:top w:w="0" w:type="dxa"/>
              <w:left w:w="108" w:type="dxa"/>
              <w:bottom w:w="0" w:type="dxa"/>
              <w:right w:w="108" w:type="dxa"/>
            </w:tcMar>
            <w:vAlign w:val="center"/>
          </w:tcPr>
          <w:p w:rsidR="00F97127" w:rsidRDefault="00F97127" w:rsidP="00170AD8">
            <w:pPr>
              <w:spacing w:line="360" w:lineRule="auto"/>
              <w:jc w:val="center"/>
              <w:rPr>
                <w:rFonts w:ascii="Arial" w:hAnsi="Arial" w:cs="Arial"/>
                <w:b/>
                <w:lang w:val="en-CA"/>
              </w:rPr>
            </w:pPr>
            <w:r>
              <w:rPr>
                <w:rFonts w:ascii="Arial" w:hAnsi="Arial" w:cs="Arial" w:hint="eastAsia"/>
                <w:b/>
                <w:lang w:val="en-CA"/>
              </w:rPr>
              <w:t>第一天</w:t>
            </w:r>
          </w:p>
        </w:tc>
        <w:tc>
          <w:tcPr>
            <w:tcW w:w="4111" w:type="dxa"/>
            <w:tcMar>
              <w:top w:w="0" w:type="dxa"/>
              <w:left w:w="108" w:type="dxa"/>
              <w:bottom w:w="0" w:type="dxa"/>
              <w:right w:w="108" w:type="dxa"/>
            </w:tcMar>
            <w:vAlign w:val="center"/>
          </w:tcPr>
          <w:p w:rsidR="00F97127" w:rsidRDefault="00F97127" w:rsidP="00170AD8">
            <w:pPr>
              <w:spacing w:line="360" w:lineRule="auto"/>
              <w:jc w:val="center"/>
              <w:rPr>
                <w:rFonts w:ascii="Arial" w:hAnsi="Arial" w:cs="Arial"/>
                <w:b/>
                <w:lang w:val="en-CA"/>
              </w:rPr>
            </w:pPr>
            <w:r>
              <w:rPr>
                <w:rFonts w:ascii="Arial" w:hAnsi="Arial" w:cs="Arial" w:hint="eastAsia"/>
                <w:b/>
                <w:lang w:val="en-CA"/>
              </w:rPr>
              <w:t>第二天</w:t>
            </w:r>
          </w:p>
        </w:tc>
      </w:tr>
      <w:tr w:rsidR="00F97127" w:rsidTr="00170AD8">
        <w:trPr>
          <w:trHeight w:val="1208"/>
        </w:trPr>
        <w:tc>
          <w:tcPr>
            <w:tcW w:w="1781" w:type="dxa"/>
            <w:vAlign w:val="center"/>
          </w:tcPr>
          <w:p w:rsidR="00F97127" w:rsidRDefault="00F97127" w:rsidP="00170AD8">
            <w:pPr>
              <w:autoSpaceDE w:val="0"/>
              <w:autoSpaceDN w:val="0"/>
              <w:adjustRightInd w:val="0"/>
              <w:jc w:val="center"/>
              <w:rPr>
                <w:rFonts w:ascii="宋体" w:hAnsi="宋体" w:cs="Arial"/>
                <w:bCs/>
                <w:color w:val="000000"/>
                <w:szCs w:val="21"/>
              </w:rPr>
            </w:pPr>
            <w:r>
              <w:rPr>
                <w:rFonts w:ascii="宋体" w:hAnsi="宋体" w:cs="Arial"/>
                <w:bCs/>
                <w:color w:val="000000"/>
                <w:szCs w:val="21"/>
                <w:lang w:val="en-CA"/>
              </w:rPr>
              <w:t>0</w:t>
            </w:r>
            <w:r>
              <w:rPr>
                <w:rFonts w:ascii="宋体" w:hAnsi="宋体" w:cs="Arial" w:hint="eastAsia"/>
                <w:bCs/>
                <w:color w:val="000000"/>
                <w:szCs w:val="21"/>
              </w:rPr>
              <w:t>9</w:t>
            </w:r>
            <w:r>
              <w:rPr>
                <w:rFonts w:ascii="宋体" w:hAnsi="宋体" w:cs="Arial"/>
                <w:bCs/>
                <w:color w:val="000000"/>
                <w:szCs w:val="21"/>
                <w:lang w:val="en-CA"/>
              </w:rPr>
              <w:t>:</w:t>
            </w:r>
            <w:r>
              <w:rPr>
                <w:rFonts w:ascii="宋体" w:hAnsi="宋体" w:cs="Arial" w:hint="eastAsia"/>
                <w:bCs/>
                <w:color w:val="000000"/>
                <w:szCs w:val="21"/>
                <w:lang w:val="en-CA"/>
              </w:rPr>
              <w:t>0</w:t>
            </w:r>
            <w:r>
              <w:rPr>
                <w:rFonts w:ascii="宋体" w:hAnsi="宋体" w:cs="Arial"/>
                <w:bCs/>
                <w:color w:val="000000"/>
                <w:szCs w:val="21"/>
                <w:lang w:val="en-CA"/>
              </w:rPr>
              <w:t>0–10:</w:t>
            </w:r>
            <w:r>
              <w:rPr>
                <w:rFonts w:ascii="宋体" w:hAnsi="宋体" w:cs="Arial" w:hint="eastAsia"/>
                <w:bCs/>
                <w:color w:val="000000"/>
                <w:szCs w:val="21"/>
              </w:rPr>
              <w:t>00</w:t>
            </w:r>
          </w:p>
        </w:tc>
        <w:tc>
          <w:tcPr>
            <w:tcW w:w="4041" w:type="dxa"/>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u w:val="single"/>
                <w:lang w:val="en-CA"/>
              </w:rPr>
              <w:t>软件基础</w:t>
            </w:r>
          </w:p>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lang w:val="en-CA"/>
              </w:rPr>
              <w:t>设计及仿真功能</w:t>
            </w:r>
          </w:p>
          <w:p w:rsidR="00F97127" w:rsidRDefault="00F97127" w:rsidP="00170AD8">
            <w:pPr>
              <w:jc w:val="center"/>
              <w:rPr>
                <w:rFonts w:ascii="宋体" w:hAnsi="宋体" w:cs="Arial"/>
                <w:color w:val="000000"/>
                <w:szCs w:val="21"/>
                <w:lang w:val="en-CA"/>
              </w:rPr>
            </w:pPr>
            <w:r>
              <w:rPr>
                <w:rFonts w:ascii="宋体" w:hAnsi="宋体" w:cs="Arial" w:hint="eastAsia"/>
                <w:bCs/>
                <w:color w:val="000000"/>
                <w:szCs w:val="21"/>
                <w:lang w:val="en-CA"/>
              </w:rPr>
              <w:t>高效编辑、元件属性及基本仿真设置</w:t>
            </w:r>
          </w:p>
        </w:tc>
        <w:tc>
          <w:tcPr>
            <w:tcW w:w="4111" w:type="dxa"/>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u w:val="single"/>
                <w:lang w:val="en-CA"/>
              </w:rPr>
              <w:t>进阶课程</w:t>
            </w:r>
          </w:p>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lang w:val="en-CA"/>
              </w:rPr>
              <w:t>电气控制回路图设计</w:t>
            </w:r>
          </w:p>
        </w:tc>
      </w:tr>
      <w:tr w:rsidR="00F97127" w:rsidTr="00170AD8">
        <w:trPr>
          <w:trHeight w:val="259"/>
        </w:trPr>
        <w:tc>
          <w:tcPr>
            <w:tcW w:w="1781" w:type="dxa"/>
            <w:shd w:val="clear" w:color="auto" w:fill="E6E6E6"/>
            <w:vAlign w:val="center"/>
          </w:tcPr>
          <w:p w:rsidR="00F97127" w:rsidRDefault="00F97127" w:rsidP="00170AD8">
            <w:pPr>
              <w:jc w:val="center"/>
              <w:rPr>
                <w:rFonts w:ascii="宋体" w:hAnsi="宋体" w:cs="Arial"/>
                <w:color w:val="000000"/>
                <w:szCs w:val="21"/>
                <w:lang w:val="en-CA"/>
              </w:rPr>
            </w:pPr>
            <w:r>
              <w:rPr>
                <w:rFonts w:ascii="宋体" w:hAnsi="宋体" w:cs="Arial" w:hint="eastAsia"/>
                <w:color w:val="000000"/>
                <w:szCs w:val="21"/>
                <w:lang w:val="en-CA"/>
              </w:rPr>
              <w:t>10:00-10:10</w:t>
            </w:r>
          </w:p>
        </w:tc>
        <w:tc>
          <w:tcPr>
            <w:tcW w:w="4041" w:type="dxa"/>
            <w:shd w:val="clear" w:color="auto" w:fill="E6E6E6"/>
            <w:tcMar>
              <w:top w:w="0" w:type="dxa"/>
              <w:left w:w="108" w:type="dxa"/>
              <w:bottom w:w="0" w:type="dxa"/>
              <w:right w:w="108" w:type="dxa"/>
            </w:tcMar>
            <w:vAlign w:val="center"/>
          </w:tcPr>
          <w:p w:rsidR="00F97127" w:rsidRDefault="00F97127" w:rsidP="00170AD8">
            <w:pPr>
              <w:jc w:val="center"/>
              <w:rPr>
                <w:rFonts w:ascii="宋体" w:hAnsi="宋体" w:cs="Arial"/>
                <w:color w:val="000000"/>
                <w:szCs w:val="21"/>
                <w:lang w:val="en-CA"/>
              </w:rPr>
            </w:pPr>
            <w:r>
              <w:rPr>
                <w:rFonts w:ascii="宋体" w:hAnsi="宋体" w:cs="Arial" w:hint="eastAsia"/>
                <w:color w:val="000000"/>
                <w:szCs w:val="21"/>
                <w:lang w:val="en-CA"/>
              </w:rPr>
              <w:t>课间休息</w:t>
            </w:r>
          </w:p>
        </w:tc>
        <w:tc>
          <w:tcPr>
            <w:tcW w:w="4111" w:type="dxa"/>
            <w:shd w:val="clear" w:color="auto" w:fill="E6E6E6"/>
            <w:tcMar>
              <w:top w:w="0" w:type="dxa"/>
              <w:left w:w="108" w:type="dxa"/>
              <w:bottom w:w="0" w:type="dxa"/>
              <w:right w:w="108" w:type="dxa"/>
            </w:tcMar>
            <w:vAlign w:val="center"/>
          </w:tcPr>
          <w:p w:rsidR="00F97127" w:rsidRDefault="00F97127" w:rsidP="00170AD8">
            <w:pPr>
              <w:jc w:val="center"/>
              <w:rPr>
                <w:rFonts w:ascii="宋体" w:hAnsi="宋体" w:cs="Arial"/>
                <w:color w:val="000000"/>
                <w:szCs w:val="21"/>
                <w:lang w:val="en-CA"/>
              </w:rPr>
            </w:pPr>
            <w:r>
              <w:rPr>
                <w:rFonts w:ascii="宋体" w:hAnsi="宋体" w:cs="Arial" w:hint="eastAsia"/>
                <w:color w:val="000000"/>
                <w:szCs w:val="21"/>
                <w:lang w:val="en-CA"/>
              </w:rPr>
              <w:t>课间休息</w:t>
            </w:r>
          </w:p>
        </w:tc>
      </w:tr>
      <w:tr w:rsidR="00F97127" w:rsidTr="00170AD8">
        <w:trPr>
          <w:trHeight w:val="1194"/>
        </w:trPr>
        <w:tc>
          <w:tcPr>
            <w:tcW w:w="1781" w:type="dxa"/>
            <w:vAlign w:val="center"/>
          </w:tcPr>
          <w:p w:rsidR="00F97127" w:rsidRDefault="00F97127" w:rsidP="00170AD8">
            <w:pPr>
              <w:autoSpaceDE w:val="0"/>
              <w:autoSpaceDN w:val="0"/>
              <w:adjustRightInd w:val="0"/>
              <w:jc w:val="center"/>
              <w:rPr>
                <w:rFonts w:ascii="宋体" w:hAnsi="宋体" w:cs="Arial"/>
                <w:bCs/>
                <w:color w:val="000000"/>
                <w:szCs w:val="21"/>
                <w:lang w:val="en-CA"/>
              </w:rPr>
            </w:pPr>
            <w:r>
              <w:rPr>
                <w:rFonts w:ascii="宋体" w:hAnsi="宋体" w:cs="Arial"/>
                <w:bCs/>
                <w:color w:val="000000"/>
                <w:szCs w:val="21"/>
                <w:lang w:val="en-CA"/>
              </w:rPr>
              <w:lastRenderedPageBreak/>
              <w:t>10:</w:t>
            </w:r>
            <w:r>
              <w:rPr>
                <w:rFonts w:ascii="宋体" w:hAnsi="宋体" w:cs="Arial" w:hint="eastAsia"/>
                <w:bCs/>
                <w:color w:val="000000"/>
                <w:szCs w:val="21"/>
              </w:rPr>
              <w:t>10</w:t>
            </w:r>
            <w:r>
              <w:rPr>
                <w:rFonts w:ascii="宋体" w:hAnsi="宋体" w:cs="Arial"/>
                <w:bCs/>
                <w:color w:val="000000"/>
                <w:szCs w:val="21"/>
                <w:lang w:val="en-CA"/>
              </w:rPr>
              <w:t>–1</w:t>
            </w:r>
            <w:r>
              <w:rPr>
                <w:rFonts w:ascii="宋体" w:hAnsi="宋体" w:cs="Arial" w:hint="eastAsia"/>
                <w:bCs/>
                <w:color w:val="000000"/>
                <w:szCs w:val="21"/>
              </w:rPr>
              <w:t>1</w:t>
            </w:r>
            <w:r>
              <w:rPr>
                <w:rFonts w:ascii="宋体" w:hAnsi="宋体" w:cs="Arial"/>
                <w:bCs/>
                <w:color w:val="000000"/>
                <w:szCs w:val="21"/>
                <w:lang w:val="en-CA"/>
              </w:rPr>
              <w:t>:</w:t>
            </w:r>
            <w:r>
              <w:rPr>
                <w:rFonts w:ascii="宋体" w:hAnsi="宋体" w:cs="Arial" w:hint="eastAsia"/>
                <w:bCs/>
                <w:color w:val="000000"/>
                <w:szCs w:val="21"/>
                <w:lang w:val="en-CA"/>
              </w:rPr>
              <w:t>3</w:t>
            </w:r>
            <w:r>
              <w:rPr>
                <w:rFonts w:ascii="宋体" w:hAnsi="宋体" w:cs="Arial"/>
                <w:bCs/>
                <w:color w:val="000000"/>
                <w:szCs w:val="21"/>
                <w:lang w:val="en-CA"/>
              </w:rPr>
              <w:t>0</w:t>
            </w:r>
          </w:p>
        </w:tc>
        <w:tc>
          <w:tcPr>
            <w:tcW w:w="4041" w:type="dxa"/>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u w:val="single"/>
                <w:lang w:val="en-CA"/>
              </w:rPr>
              <w:t>软件基础</w:t>
            </w:r>
          </w:p>
          <w:p w:rsidR="00F97127" w:rsidRDefault="00F97127" w:rsidP="00170AD8">
            <w:pPr>
              <w:jc w:val="center"/>
              <w:rPr>
                <w:rFonts w:ascii="宋体" w:hAnsi="宋体" w:cs="Arial"/>
                <w:bCs/>
                <w:color w:val="000000"/>
                <w:szCs w:val="21"/>
                <w:lang w:val="en-CA"/>
              </w:rPr>
            </w:pPr>
            <w:r>
              <w:rPr>
                <w:rFonts w:ascii="宋体" w:hAnsi="宋体" w:cs="Arial"/>
                <w:bCs/>
                <w:color w:val="000000"/>
                <w:szCs w:val="21"/>
                <w:lang w:val="en-CA"/>
              </w:rPr>
              <w:t>气动</w:t>
            </w:r>
            <w:r>
              <w:rPr>
                <w:rFonts w:ascii="宋体" w:hAnsi="宋体" w:cs="Arial" w:hint="eastAsia"/>
                <w:bCs/>
                <w:color w:val="000000"/>
                <w:szCs w:val="21"/>
                <w:lang w:val="en-CA"/>
              </w:rPr>
              <w:t>/</w:t>
            </w:r>
            <w:r>
              <w:rPr>
                <w:rFonts w:ascii="宋体" w:hAnsi="宋体" w:cs="Arial"/>
                <w:bCs/>
                <w:color w:val="000000"/>
                <w:szCs w:val="21"/>
                <w:lang w:val="en-CA"/>
              </w:rPr>
              <w:t>液压回路图</w:t>
            </w:r>
            <w:r>
              <w:rPr>
                <w:rFonts w:ascii="宋体" w:hAnsi="宋体" w:cs="Arial" w:hint="eastAsia"/>
                <w:bCs/>
                <w:color w:val="000000"/>
                <w:szCs w:val="21"/>
                <w:lang w:val="en-CA"/>
              </w:rPr>
              <w:t>、</w:t>
            </w:r>
            <w:r>
              <w:rPr>
                <w:rFonts w:ascii="宋体" w:hAnsi="宋体" w:cs="Arial"/>
                <w:bCs/>
                <w:color w:val="000000"/>
                <w:szCs w:val="21"/>
                <w:lang w:val="en-CA"/>
              </w:rPr>
              <w:t>气动</w:t>
            </w:r>
            <w:r>
              <w:rPr>
                <w:rFonts w:ascii="宋体" w:hAnsi="宋体" w:cs="Arial" w:hint="eastAsia"/>
                <w:bCs/>
                <w:color w:val="000000"/>
                <w:szCs w:val="21"/>
                <w:lang w:val="en-CA"/>
              </w:rPr>
              <w:t>/液压</w:t>
            </w:r>
            <w:r>
              <w:rPr>
                <w:rFonts w:ascii="宋体" w:hAnsi="宋体" w:cs="Arial"/>
                <w:bCs/>
                <w:color w:val="000000"/>
                <w:szCs w:val="21"/>
                <w:lang w:val="en-CA"/>
              </w:rPr>
              <w:t>电控回路图设计</w:t>
            </w:r>
          </w:p>
        </w:tc>
        <w:tc>
          <w:tcPr>
            <w:tcW w:w="4111" w:type="dxa"/>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u w:val="single"/>
                <w:lang w:val="en-CA"/>
              </w:rPr>
              <w:t>进阶课程</w:t>
            </w:r>
          </w:p>
          <w:p w:rsidR="00F97127" w:rsidRDefault="00F97127" w:rsidP="00170AD8">
            <w:pPr>
              <w:jc w:val="center"/>
              <w:rPr>
                <w:rFonts w:ascii="宋体" w:hAnsi="宋体" w:cs="Arial"/>
                <w:bCs/>
                <w:color w:val="000000"/>
                <w:szCs w:val="21"/>
                <w:lang w:val="en-CA"/>
              </w:rPr>
            </w:pPr>
            <w:r>
              <w:rPr>
                <w:rFonts w:ascii="宋体" w:hAnsi="宋体" w:cs="Arial"/>
                <w:bCs/>
                <w:color w:val="000000"/>
                <w:szCs w:val="21"/>
                <w:lang w:val="en-CA"/>
              </w:rPr>
              <w:t>PLC硬件设计与基础编程</w:t>
            </w:r>
          </w:p>
        </w:tc>
      </w:tr>
      <w:tr w:rsidR="00F97127" w:rsidTr="00170AD8">
        <w:trPr>
          <w:trHeight w:val="295"/>
        </w:trPr>
        <w:tc>
          <w:tcPr>
            <w:tcW w:w="1781" w:type="dxa"/>
            <w:shd w:val="clear" w:color="auto" w:fill="B3B3B3"/>
            <w:vAlign w:val="center"/>
          </w:tcPr>
          <w:p w:rsidR="00F97127" w:rsidRDefault="00F97127" w:rsidP="00170AD8">
            <w:pPr>
              <w:jc w:val="center"/>
              <w:rPr>
                <w:rFonts w:ascii="宋体" w:hAnsi="宋体" w:cs="Arial"/>
                <w:color w:val="000000"/>
                <w:szCs w:val="21"/>
                <w:lang w:val="en-CA"/>
              </w:rPr>
            </w:pPr>
            <w:r>
              <w:rPr>
                <w:rFonts w:ascii="宋体" w:hAnsi="宋体" w:cs="Arial" w:hint="eastAsia"/>
                <w:color w:val="000000"/>
                <w:szCs w:val="21"/>
                <w:lang w:val="en-CA"/>
              </w:rPr>
              <w:t>11:30-13:30</w:t>
            </w:r>
          </w:p>
        </w:tc>
        <w:tc>
          <w:tcPr>
            <w:tcW w:w="4041" w:type="dxa"/>
            <w:shd w:val="clear" w:color="auto" w:fill="B3B3B3"/>
            <w:tcMar>
              <w:top w:w="0" w:type="dxa"/>
              <w:left w:w="108" w:type="dxa"/>
              <w:bottom w:w="0" w:type="dxa"/>
              <w:right w:w="108" w:type="dxa"/>
            </w:tcMar>
            <w:vAlign w:val="center"/>
          </w:tcPr>
          <w:p w:rsidR="00F97127" w:rsidRDefault="00F97127" w:rsidP="00170AD8">
            <w:pPr>
              <w:jc w:val="center"/>
              <w:rPr>
                <w:rFonts w:ascii="宋体" w:hAnsi="宋体" w:cs="Arial"/>
                <w:color w:val="000000"/>
                <w:szCs w:val="21"/>
                <w:lang w:val="en-CA"/>
              </w:rPr>
            </w:pPr>
            <w:r>
              <w:rPr>
                <w:rFonts w:ascii="宋体" w:hAnsi="宋体" w:cs="Arial" w:hint="eastAsia"/>
                <w:color w:val="000000"/>
                <w:szCs w:val="21"/>
                <w:lang w:val="en-CA"/>
              </w:rPr>
              <w:t>午休</w:t>
            </w:r>
          </w:p>
        </w:tc>
        <w:tc>
          <w:tcPr>
            <w:tcW w:w="4111" w:type="dxa"/>
            <w:shd w:val="clear" w:color="auto" w:fill="B3B3B3"/>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lang w:val="en-CA"/>
              </w:rPr>
              <w:t>午休</w:t>
            </w:r>
          </w:p>
        </w:tc>
      </w:tr>
      <w:tr w:rsidR="00F97127" w:rsidTr="00170AD8">
        <w:trPr>
          <w:trHeight w:val="1027"/>
        </w:trPr>
        <w:tc>
          <w:tcPr>
            <w:tcW w:w="1781" w:type="dxa"/>
            <w:shd w:val="clear" w:color="auto" w:fill="auto"/>
            <w:vAlign w:val="center"/>
          </w:tcPr>
          <w:p w:rsidR="00F97127" w:rsidRDefault="00F97127" w:rsidP="00170AD8">
            <w:pPr>
              <w:autoSpaceDE w:val="0"/>
              <w:autoSpaceDN w:val="0"/>
              <w:adjustRightInd w:val="0"/>
              <w:jc w:val="center"/>
              <w:rPr>
                <w:rFonts w:ascii="宋体" w:hAnsi="宋体" w:cs="Arial"/>
                <w:bCs/>
                <w:color w:val="000000"/>
                <w:szCs w:val="21"/>
                <w:lang w:val="en-CA" w:eastAsia="en-CA"/>
              </w:rPr>
            </w:pPr>
            <w:r>
              <w:rPr>
                <w:rFonts w:ascii="宋体" w:hAnsi="宋体" w:cs="Arial"/>
                <w:bCs/>
                <w:color w:val="000000"/>
                <w:szCs w:val="21"/>
                <w:lang w:val="en-CA" w:eastAsia="en-CA"/>
              </w:rPr>
              <w:t>13:</w:t>
            </w:r>
            <w:r>
              <w:rPr>
                <w:rFonts w:ascii="宋体" w:hAnsi="宋体" w:cs="Arial" w:hint="eastAsia"/>
                <w:bCs/>
                <w:color w:val="000000"/>
                <w:szCs w:val="21"/>
                <w:lang w:val="en-CA"/>
              </w:rPr>
              <w:t>3</w:t>
            </w:r>
            <w:r>
              <w:rPr>
                <w:rFonts w:ascii="宋体" w:hAnsi="宋体" w:cs="Arial"/>
                <w:bCs/>
                <w:color w:val="000000"/>
                <w:szCs w:val="21"/>
                <w:lang w:val="en-CA" w:eastAsia="en-CA"/>
              </w:rPr>
              <w:t>0–1</w:t>
            </w:r>
            <w:r>
              <w:rPr>
                <w:rFonts w:ascii="宋体" w:hAnsi="宋体" w:cs="Arial" w:hint="eastAsia"/>
                <w:bCs/>
                <w:color w:val="000000"/>
                <w:szCs w:val="21"/>
                <w:lang w:val="en-CA"/>
              </w:rPr>
              <w:t>5</w:t>
            </w:r>
            <w:r>
              <w:rPr>
                <w:rFonts w:ascii="宋体" w:hAnsi="宋体" w:cs="Arial"/>
                <w:bCs/>
                <w:color w:val="000000"/>
                <w:szCs w:val="21"/>
                <w:lang w:val="en-CA" w:eastAsia="en-CA"/>
              </w:rPr>
              <w:t>:0</w:t>
            </w:r>
            <w:r>
              <w:rPr>
                <w:rFonts w:ascii="宋体" w:hAnsi="宋体" w:cs="Arial" w:hint="eastAsia"/>
                <w:bCs/>
                <w:color w:val="000000"/>
                <w:szCs w:val="21"/>
                <w:lang w:val="en-CA"/>
              </w:rPr>
              <w:t>0</w:t>
            </w:r>
          </w:p>
        </w:tc>
        <w:tc>
          <w:tcPr>
            <w:tcW w:w="4041" w:type="dxa"/>
            <w:shd w:val="clear" w:color="auto" w:fill="auto"/>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u w:val="single"/>
                <w:lang w:val="en-CA"/>
              </w:rPr>
              <w:t>软件基础</w:t>
            </w:r>
          </w:p>
          <w:p w:rsidR="00F97127" w:rsidRDefault="00F97127" w:rsidP="00170AD8">
            <w:pPr>
              <w:jc w:val="center"/>
              <w:rPr>
                <w:rFonts w:ascii="宋体" w:hAnsi="宋体" w:cs="Arial"/>
                <w:bCs/>
                <w:color w:val="000000"/>
                <w:szCs w:val="21"/>
                <w:lang w:val="en-CA"/>
              </w:rPr>
            </w:pPr>
            <w:r>
              <w:rPr>
                <w:rFonts w:ascii="宋体" w:hAnsi="宋体" w:cs="Arial"/>
                <w:bCs/>
                <w:color w:val="000000"/>
                <w:szCs w:val="21"/>
                <w:lang w:val="en-CA"/>
              </w:rPr>
              <w:t>PLC电气控制气动</w:t>
            </w:r>
            <w:r>
              <w:rPr>
                <w:rFonts w:ascii="宋体" w:hAnsi="宋体" w:cs="Arial" w:hint="eastAsia"/>
                <w:bCs/>
                <w:color w:val="000000"/>
                <w:szCs w:val="21"/>
                <w:lang w:val="en-CA"/>
              </w:rPr>
              <w:t>/液压回路图设计</w:t>
            </w:r>
          </w:p>
        </w:tc>
        <w:tc>
          <w:tcPr>
            <w:tcW w:w="4111" w:type="dxa"/>
            <w:shd w:val="clear" w:color="auto" w:fill="auto"/>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u w:val="single"/>
                <w:lang w:val="en-CA"/>
              </w:rPr>
              <w:t>进阶课程</w:t>
            </w:r>
          </w:p>
          <w:p w:rsidR="00F97127" w:rsidRDefault="00F97127" w:rsidP="00170AD8">
            <w:pPr>
              <w:jc w:val="center"/>
              <w:rPr>
                <w:rFonts w:ascii="宋体" w:hAnsi="宋体" w:cs="Arial"/>
                <w:bCs/>
                <w:color w:val="000000"/>
                <w:szCs w:val="21"/>
                <w:lang w:val="en-CA"/>
              </w:rPr>
            </w:pPr>
            <w:r>
              <w:rPr>
                <w:rFonts w:ascii="宋体" w:hAnsi="宋体" w:cs="Arial"/>
                <w:bCs/>
                <w:color w:val="000000"/>
                <w:szCs w:val="21"/>
                <w:lang w:val="en-CA"/>
              </w:rPr>
              <w:t>2D基础动画设计</w:t>
            </w:r>
            <w:r>
              <w:rPr>
                <w:rFonts w:ascii="宋体" w:hAnsi="宋体" w:cs="Arial" w:hint="eastAsia"/>
                <w:bCs/>
                <w:color w:val="000000"/>
                <w:szCs w:val="21"/>
                <w:lang w:val="en-CA"/>
              </w:rPr>
              <w:t>2</w:t>
            </w:r>
          </w:p>
        </w:tc>
      </w:tr>
      <w:tr w:rsidR="00F97127" w:rsidTr="00170AD8">
        <w:trPr>
          <w:trHeight w:val="295"/>
        </w:trPr>
        <w:tc>
          <w:tcPr>
            <w:tcW w:w="1781" w:type="dxa"/>
            <w:shd w:val="clear" w:color="auto" w:fill="E6E6E6"/>
            <w:vAlign w:val="center"/>
          </w:tcPr>
          <w:p w:rsidR="00F97127" w:rsidRDefault="00F97127" w:rsidP="00170AD8">
            <w:pPr>
              <w:jc w:val="center"/>
              <w:rPr>
                <w:rFonts w:ascii="宋体" w:hAnsi="宋体" w:cs="Arial"/>
                <w:color w:val="000000"/>
                <w:szCs w:val="21"/>
                <w:lang w:val="en-CA"/>
              </w:rPr>
            </w:pPr>
            <w:r>
              <w:rPr>
                <w:rFonts w:ascii="宋体" w:hAnsi="宋体" w:cs="Arial" w:hint="eastAsia"/>
                <w:color w:val="000000"/>
                <w:szCs w:val="21"/>
                <w:lang w:val="en-CA"/>
              </w:rPr>
              <w:t>15:00-15:15</w:t>
            </w:r>
          </w:p>
        </w:tc>
        <w:tc>
          <w:tcPr>
            <w:tcW w:w="4041" w:type="dxa"/>
            <w:shd w:val="clear" w:color="auto" w:fill="E6E6E6"/>
            <w:tcMar>
              <w:top w:w="0" w:type="dxa"/>
              <w:left w:w="108" w:type="dxa"/>
              <w:bottom w:w="0" w:type="dxa"/>
              <w:right w:w="108" w:type="dxa"/>
            </w:tcMar>
            <w:vAlign w:val="center"/>
          </w:tcPr>
          <w:p w:rsidR="00F97127" w:rsidRDefault="00F97127" w:rsidP="00170AD8">
            <w:pPr>
              <w:jc w:val="center"/>
              <w:rPr>
                <w:rFonts w:ascii="宋体" w:hAnsi="宋体" w:cs="Arial"/>
                <w:color w:val="000000"/>
                <w:szCs w:val="21"/>
                <w:lang w:val="en-CA"/>
              </w:rPr>
            </w:pPr>
            <w:r>
              <w:rPr>
                <w:rFonts w:ascii="宋体" w:hAnsi="宋体" w:cs="Arial" w:hint="eastAsia"/>
                <w:color w:val="000000"/>
                <w:szCs w:val="21"/>
                <w:lang w:val="en-CA"/>
              </w:rPr>
              <w:t>课间休息</w:t>
            </w:r>
          </w:p>
        </w:tc>
        <w:tc>
          <w:tcPr>
            <w:tcW w:w="4111" w:type="dxa"/>
            <w:shd w:val="clear" w:color="auto" w:fill="E6E6E6"/>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lang w:val="en-CA"/>
              </w:rPr>
              <w:t>课间休息</w:t>
            </w:r>
          </w:p>
        </w:tc>
      </w:tr>
      <w:tr w:rsidR="00F97127" w:rsidTr="00170AD8">
        <w:trPr>
          <w:trHeight w:val="997"/>
        </w:trPr>
        <w:tc>
          <w:tcPr>
            <w:tcW w:w="1781" w:type="dxa"/>
            <w:shd w:val="clear" w:color="auto" w:fill="auto"/>
            <w:vAlign w:val="center"/>
          </w:tcPr>
          <w:p w:rsidR="00F97127" w:rsidRDefault="00F97127" w:rsidP="00170AD8">
            <w:pPr>
              <w:autoSpaceDE w:val="0"/>
              <w:autoSpaceDN w:val="0"/>
              <w:adjustRightInd w:val="0"/>
              <w:jc w:val="center"/>
              <w:rPr>
                <w:rFonts w:ascii="宋体" w:hAnsi="宋体" w:cs="Arial"/>
                <w:bCs/>
                <w:color w:val="000000"/>
                <w:szCs w:val="21"/>
              </w:rPr>
            </w:pPr>
            <w:r>
              <w:rPr>
                <w:rFonts w:ascii="宋体" w:hAnsi="宋体" w:cs="Arial"/>
                <w:bCs/>
                <w:color w:val="000000"/>
                <w:szCs w:val="21"/>
                <w:lang w:val="en-CA" w:eastAsia="en-CA"/>
              </w:rPr>
              <w:t>1</w:t>
            </w:r>
            <w:r>
              <w:rPr>
                <w:rFonts w:ascii="宋体" w:hAnsi="宋体" w:cs="Arial" w:hint="eastAsia"/>
                <w:bCs/>
                <w:color w:val="000000"/>
                <w:szCs w:val="21"/>
                <w:lang w:val="en-CA"/>
              </w:rPr>
              <w:t>5</w:t>
            </w:r>
            <w:r>
              <w:rPr>
                <w:rFonts w:ascii="宋体" w:hAnsi="宋体" w:cs="Arial"/>
                <w:bCs/>
                <w:color w:val="000000"/>
                <w:szCs w:val="21"/>
                <w:lang w:val="en-CA" w:eastAsia="en-CA"/>
              </w:rPr>
              <w:t>:</w:t>
            </w:r>
            <w:r>
              <w:rPr>
                <w:rFonts w:ascii="宋体" w:hAnsi="宋体" w:cs="Arial" w:hint="eastAsia"/>
                <w:bCs/>
                <w:color w:val="000000"/>
                <w:szCs w:val="21"/>
                <w:lang w:val="en-CA"/>
              </w:rPr>
              <w:t>1</w:t>
            </w:r>
            <w:r>
              <w:rPr>
                <w:rFonts w:ascii="宋体" w:hAnsi="宋体" w:cs="Arial"/>
                <w:bCs/>
                <w:color w:val="000000"/>
                <w:szCs w:val="21"/>
                <w:lang w:val="en-CA" w:eastAsia="en-CA"/>
              </w:rPr>
              <w:t>5–1</w:t>
            </w:r>
            <w:r>
              <w:rPr>
                <w:rFonts w:ascii="宋体" w:hAnsi="宋体" w:cs="Arial" w:hint="eastAsia"/>
                <w:bCs/>
                <w:color w:val="000000"/>
                <w:szCs w:val="21"/>
              </w:rPr>
              <w:t>6</w:t>
            </w:r>
            <w:r>
              <w:rPr>
                <w:rFonts w:ascii="宋体" w:hAnsi="宋体" w:cs="Arial"/>
                <w:bCs/>
                <w:color w:val="000000"/>
                <w:szCs w:val="21"/>
                <w:lang w:val="en-CA" w:eastAsia="en-CA"/>
              </w:rPr>
              <w:t>:</w:t>
            </w:r>
            <w:r>
              <w:rPr>
                <w:rFonts w:ascii="宋体" w:hAnsi="宋体" w:cs="Arial" w:hint="eastAsia"/>
                <w:bCs/>
                <w:color w:val="000000"/>
                <w:szCs w:val="21"/>
              </w:rPr>
              <w:t>30</w:t>
            </w:r>
          </w:p>
        </w:tc>
        <w:tc>
          <w:tcPr>
            <w:tcW w:w="4041" w:type="dxa"/>
            <w:shd w:val="clear" w:color="auto" w:fill="auto"/>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u w:val="single"/>
                <w:lang w:val="en-CA"/>
              </w:rPr>
              <w:t>软件基础</w:t>
            </w:r>
          </w:p>
          <w:p w:rsidR="00F97127" w:rsidRDefault="00F97127" w:rsidP="00170AD8">
            <w:pPr>
              <w:jc w:val="center"/>
              <w:rPr>
                <w:rFonts w:ascii="宋体" w:hAnsi="宋体" w:cs="Arial"/>
                <w:bCs/>
                <w:color w:val="000000"/>
                <w:szCs w:val="21"/>
                <w:lang w:val="en-CA"/>
              </w:rPr>
            </w:pPr>
            <w:r>
              <w:rPr>
                <w:rFonts w:ascii="宋体" w:hAnsi="宋体" w:cs="Arial"/>
                <w:bCs/>
                <w:color w:val="000000"/>
                <w:szCs w:val="21"/>
                <w:lang w:val="en-CA"/>
              </w:rPr>
              <w:t>控制面板应用</w:t>
            </w:r>
            <w:r>
              <w:rPr>
                <w:rFonts w:ascii="宋体" w:hAnsi="宋体" w:cs="Arial" w:hint="eastAsia"/>
                <w:bCs/>
                <w:color w:val="000000"/>
                <w:szCs w:val="21"/>
                <w:lang w:val="en-CA"/>
              </w:rPr>
              <w:t>、</w:t>
            </w:r>
            <w:r>
              <w:rPr>
                <w:rFonts w:ascii="宋体" w:hAnsi="宋体" w:cs="Arial"/>
                <w:bCs/>
                <w:color w:val="000000"/>
                <w:szCs w:val="21"/>
                <w:lang w:val="en-CA"/>
              </w:rPr>
              <w:t>2D基础动画设计</w:t>
            </w:r>
            <w:r>
              <w:rPr>
                <w:rFonts w:ascii="宋体" w:hAnsi="宋体" w:cs="Arial" w:hint="eastAsia"/>
                <w:bCs/>
                <w:color w:val="000000"/>
                <w:szCs w:val="21"/>
                <w:lang w:val="en-CA"/>
              </w:rPr>
              <w:t>1</w:t>
            </w:r>
          </w:p>
        </w:tc>
        <w:tc>
          <w:tcPr>
            <w:tcW w:w="4111" w:type="dxa"/>
            <w:shd w:val="clear" w:color="auto" w:fill="auto"/>
            <w:tcMar>
              <w:top w:w="0" w:type="dxa"/>
              <w:left w:w="108" w:type="dxa"/>
              <w:bottom w:w="0" w:type="dxa"/>
              <w:right w:w="108" w:type="dxa"/>
            </w:tcMar>
            <w:vAlign w:val="center"/>
          </w:tcPr>
          <w:p w:rsidR="00F97127" w:rsidRDefault="00F97127" w:rsidP="00170AD8">
            <w:pPr>
              <w:jc w:val="center"/>
              <w:rPr>
                <w:rFonts w:ascii="宋体" w:hAnsi="宋体" w:cs="Arial"/>
                <w:bCs/>
                <w:color w:val="000000"/>
                <w:szCs w:val="21"/>
                <w:lang w:val="en-CA"/>
              </w:rPr>
            </w:pPr>
            <w:r>
              <w:rPr>
                <w:rFonts w:ascii="宋体" w:hAnsi="宋体" w:cs="Arial" w:hint="eastAsia"/>
                <w:bCs/>
                <w:color w:val="000000"/>
                <w:szCs w:val="21"/>
                <w:u w:val="single"/>
                <w:lang w:val="en-CA"/>
              </w:rPr>
              <w:t>进阶课程</w:t>
            </w:r>
          </w:p>
          <w:p w:rsidR="00F97127" w:rsidRDefault="00F97127" w:rsidP="00170AD8">
            <w:pPr>
              <w:jc w:val="center"/>
              <w:rPr>
                <w:rFonts w:ascii="宋体" w:hAnsi="宋体" w:cs="Arial"/>
                <w:bCs/>
                <w:color w:val="000000"/>
                <w:szCs w:val="21"/>
                <w:lang w:val="en-CA"/>
              </w:rPr>
            </w:pPr>
            <w:r>
              <w:rPr>
                <w:rFonts w:ascii="宋体" w:hAnsi="宋体" w:cs="Arial"/>
                <w:bCs/>
                <w:color w:val="000000"/>
                <w:szCs w:val="21"/>
                <w:lang w:val="de-DE"/>
              </w:rPr>
              <w:t>机电一体化应用</w:t>
            </w:r>
            <w:r>
              <w:rPr>
                <w:rFonts w:ascii="宋体" w:hAnsi="宋体" w:cs="Arial" w:hint="eastAsia"/>
                <w:bCs/>
                <w:color w:val="000000"/>
                <w:szCs w:val="21"/>
                <w:lang w:val="de-DE"/>
              </w:rPr>
              <w:t>设计</w:t>
            </w:r>
          </w:p>
        </w:tc>
      </w:tr>
    </w:tbl>
    <w:p w:rsidR="00FA753C" w:rsidRPr="007B714A" w:rsidRDefault="00F97127">
      <w:pPr>
        <w:widowControl/>
        <w:spacing w:line="360" w:lineRule="auto"/>
        <w:jc w:val="left"/>
        <w:outlineLvl w:val="0"/>
        <w:rPr>
          <w:rFonts w:ascii="宋体" w:hAnsi="宋体" w:cs="仿宋_GB2312"/>
          <w:b/>
          <w:sz w:val="24"/>
          <w:szCs w:val="24"/>
        </w:rPr>
      </w:pPr>
      <w:r>
        <w:rPr>
          <w:rFonts w:ascii="宋体" w:hAnsi="宋体" w:cs="仿宋_GB2312" w:hint="eastAsia"/>
          <w:b/>
          <w:sz w:val="24"/>
          <w:szCs w:val="24"/>
        </w:rPr>
        <w:t>四</w:t>
      </w:r>
      <w:r w:rsidR="00FA753C" w:rsidRPr="007B714A">
        <w:rPr>
          <w:rFonts w:ascii="宋体" w:hAnsi="宋体" w:cs="仿宋_GB2312" w:hint="eastAsia"/>
          <w:b/>
          <w:sz w:val="24"/>
          <w:szCs w:val="24"/>
        </w:rPr>
        <w:t>、</w:t>
      </w:r>
      <w:r>
        <w:rPr>
          <w:rFonts w:ascii="宋体" w:hAnsi="宋体" w:cs="仿宋_GB2312" w:hint="eastAsia"/>
          <w:b/>
          <w:sz w:val="24"/>
          <w:szCs w:val="24"/>
        </w:rPr>
        <w:t>相关费用</w:t>
      </w:r>
    </w:p>
    <w:p w:rsidR="00FA753C" w:rsidRPr="007B714A" w:rsidRDefault="00FA753C" w:rsidP="00B716CB">
      <w:pPr>
        <w:spacing w:line="360" w:lineRule="auto"/>
        <w:ind w:firstLineChars="200" w:firstLine="420"/>
        <w:rPr>
          <w:rFonts w:ascii="宋体" w:hAnsi="宋体" w:cs="仿宋_GB2312"/>
          <w:szCs w:val="21"/>
        </w:rPr>
      </w:pPr>
      <w:r w:rsidRPr="007B714A">
        <w:rPr>
          <w:rFonts w:ascii="宋体" w:hAnsi="宋体" w:cs="仿宋_GB2312" w:hint="eastAsia"/>
          <w:szCs w:val="21"/>
        </w:rPr>
        <w:t>1.</w:t>
      </w:r>
      <w:r w:rsidR="004B3137" w:rsidRPr="007B714A">
        <w:rPr>
          <w:rFonts w:ascii="宋体" w:hAnsi="宋体" w:cs="仿宋_GB2312" w:hint="eastAsia"/>
          <w:szCs w:val="21"/>
        </w:rPr>
        <w:t>本</w:t>
      </w:r>
      <w:r w:rsidR="0040690A" w:rsidRPr="007B714A">
        <w:rPr>
          <w:rFonts w:ascii="宋体" w:hAnsi="宋体" w:cs="仿宋_GB2312" w:hint="eastAsia"/>
          <w:szCs w:val="21"/>
        </w:rPr>
        <w:t>次培训</w:t>
      </w:r>
      <w:r w:rsidR="00F97127">
        <w:rPr>
          <w:rFonts w:ascii="宋体" w:hAnsi="宋体" w:cs="仿宋_GB2312" w:hint="eastAsia"/>
          <w:szCs w:val="21"/>
        </w:rPr>
        <w:t>费用</w:t>
      </w:r>
      <w:r w:rsidR="0040690A" w:rsidRPr="007B714A">
        <w:rPr>
          <w:rFonts w:ascii="宋体" w:hAnsi="宋体" w:cs="仿宋_GB2312" w:hint="eastAsia"/>
          <w:szCs w:val="21"/>
        </w:rPr>
        <w:t>由</w:t>
      </w:r>
      <w:r w:rsidRPr="007B714A">
        <w:rPr>
          <w:rFonts w:ascii="宋体" w:hAnsi="宋体" w:cs="仿宋_GB2312" w:hint="eastAsia"/>
          <w:szCs w:val="21"/>
        </w:rPr>
        <w:t>浙江亚龙教育装备研究院</w:t>
      </w:r>
      <w:r w:rsidR="00F97127">
        <w:rPr>
          <w:rFonts w:ascii="宋体" w:hAnsi="宋体" w:cs="仿宋_GB2312" w:hint="eastAsia"/>
          <w:szCs w:val="21"/>
        </w:rPr>
        <w:t>与武汉软件工程职业学院共同承担</w:t>
      </w:r>
      <w:r w:rsidR="009F0898">
        <w:rPr>
          <w:rFonts w:ascii="宋体" w:hAnsi="宋体" w:cs="仿宋_GB2312" w:hint="eastAsia"/>
          <w:szCs w:val="21"/>
        </w:rPr>
        <w:t>,故不再另外收取培训费用</w:t>
      </w:r>
      <w:r w:rsidRPr="007B714A">
        <w:rPr>
          <w:rFonts w:ascii="宋体" w:hAnsi="宋体" w:cs="仿宋_GB2312" w:hint="eastAsia"/>
          <w:szCs w:val="21"/>
        </w:rPr>
        <w:t>。</w:t>
      </w:r>
    </w:p>
    <w:p w:rsidR="001A4098" w:rsidRDefault="00FA753C" w:rsidP="00BA41F9">
      <w:pPr>
        <w:spacing w:line="360" w:lineRule="auto"/>
        <w:ind w:firstLineChars="200" w:firstLine="420"/>
        <w:rPr>
          <w:rFonts w:ascii="宋体" w:hAnsi="宋体" w:cs="仿宋_GB2312"/>
          <w:szCs w:val="21"/>
        </w:rPr>
      </w:pPr>
      <w:r w:rsidRPr="007B714A">
        <w:rPr>
          <w:rFonts w:ascii="宋体" w:hAnsi="宋体" w:cs="仿宋_GB2312" w:hint="eastAsia"/>
          <w:szCs w:val="21"/>
        </w:rPr>
        <w:t>2.</w:t>
      </w:r>
      <w:r w:rsidR="00170AD8">
        <w:rPr>
          <w:rFonts w:ascii="宋体" w:hAnsi="宋体" w:cs="仿宋_GB2312" w:hint="eastAsia"/>
          <w:szCs w:val="21"/>
        </w:rPr>
        <w:t>培训期间</w:t>
      </w:r>
      <w:r w:rsidRPr="007B714A">
        <w:rPr>
          <w:rFonts w:ascii="宋体" w:hAnsi="宋体" w:cs="仿宋_GB2312" w:hint="eastAsia"/>
          <w:szCs w:val="21"/>
        </w:rPr>
        <w:t>食宿统一安排，费用自理。</w:t>
      </w:r>
    </w:p>
    <w:p w:rsidR="00F97127" w:rsidRPr="007B714A" w:rsidRDefault="00F97127" w:rsidP="00BA41F9">
      <w:pPr>
        <w:spacing w:line="360" w:lineRule="auto"/>
        <w:ind w:firstLineChars="200" w:firstLine="420"/>
        <w:rPr>
          <w:rFonts w:ascii="宋体" w:hAnsi="宋体" w:cs="仿宋_GB2312"/>
          <w:szCs w:val="21"/>
        </w:rPr>
      </w:pPr>
      <w:r>
        <w:rPr>
          <w:rFonts w:ascii="宋体" w:hAnsi="宋体" w:cs="仿宋_GB2312" w:hint="eastAsia"/>
          <w:szCs w:val="21"/>
        </w:rPr>
        <w:t>3.往返交通费自理。</w:t>
      </w:r>
    </w:p>
    <w:p w:rsidR="00FA753C" w:rsidRDefault="00F97127">
      <w:pPr>
        <w:widowControl/>
        <w:spacing w:line="360" w:lineRule="auto"/>
        <w:jc w:val="left"/>
        <w:outlineLvl w:val="0"/>
        <w:rPr>
          <w:rFonts w:ascii="宋体" w:hAnsi="宋体" w:cs="仿宋_GB2312"/>
          <w:b/>
          <w:sz w:val="24"/>
          <w:szCs w:val="24"/>
        </w:rPr>
      </w:pPr>
      <w:r>
        <w:rPr>
          <w:rFonts w:ascii="宋体" w:hAnsi="宋体" w:cs="仿宋_GB2312" w:hint="eastAsia"/>
          <w:b/>
          <w:sz w:val="24"/>
          <w:szCs w:val="24"/>
        </w:rPr>
        <w:t>五</w:t>
      </w:r>
      <w:r w:rsidR="00FA753C">
        <w:rPr>
          <w:rFonts w:ascii="宋体" w:hAnsi="宋体" w:cs="仿宋_GB2312" w:hint="eastAsia"/>
          <w:b/>
          <w:sz w:val="24"/>
          <w:szCs w:val="24"/>
        </w:rPr>
        <w:t>、报名方式</w:t>
      </w:r>
    </w:p>
    <w:p w:rsidR="00FA753C" w:rsidRDefault="00FA753C" w:rsidP="00B716CB">
      <w:pPr>
        <w:spacing w:line="360" w:lineRule="auto"/>
        <w:ind w:firstLineChars="200" w:firstLine="420"/>
        <w:rPr>
          <w:rFonts w:ascii="宋体" w:hAnsi="宋体" w:cs="仿宋_GB2312"/>
          <w:szCs w:val="21"/>
        </w:rPr>
      </w:pPr>
      <w:r>
        <w:rPr>
          <w:rFonts w:ascii="宋体" w:hAnsi="宋体" w:cs="仿宋_GB2312" w:hint="eastAsia"/>
          <w:szCs w:val="21"/>
        </w:rPr>
        <w:t>请有意参加培训的学员，认真填写《</w:t>
      </w:r>
      <w:r w:rsidR="00F97127">
        <w:rPr>
          <w:rFonts w:ascii="宋体" w:hAnsi="宋体" w:cs="仿宋_GB2312" w:hint="eastAsia"/>
          <w:szCs w:val="21"/>
        </w:rPr>
        <w:t>湖北省</w:t>
      </w:r>
      <w:r>
        <w:rPr>
          <w:rFonts w:ascii="宋体" w:hAnsi="宋体" w:cs="仿宋_GB2312" w:hint="eastAsia"/>
          <w:szCs w:val="21"/>
        </w:rPr>
        <w:t>发密科自动化开发环境系统培训软件培训班报名回执》（见附件一），以电子邮件方式同时发送至报名邮箱：</w:t>
      </w:r>
      <w:r w:rsidR="00F97127" w:rsidRPr="00F97127">
        <w:rPr>
          <w:rStyle w:val="a3"/>
          <w:rFonts w:ascii="宋体" w:hAnsi="宋体" w:cs="仿宋_GB2312"/>
          <w:color w:val="auto"/>
          <w:szCs w:val="21"/>
        </w:rPr>
        <w:t>1327458123@qq.com</w:t>
      </w:r>
      <w:r>
        <w:rPr>
          <w:rFonts w:ascii="宋体" w:hAnsi="宋体" w:cs="仿宋_GB2312" w:hint="eastAsia"/>
          <w:szCs w:val="21"/>
        </w:rPr>
        <w:br/>
      </w:r>
      <w:r w:rsidR="00B716CB">
        <w:rPr>
          <w:rFonts w:ascii="宋体" w:hAnsi="宋体" w:cs="仿宋_GB2312" w:hint="eastAsia"/>
          <w:szCs w:val="21"/>
        </w:rPr>
        <w:t xml:space="preserve">  </w:t>
      </w:r>
      <w:r w:rsidR="00B716CB" w:rsidRPr="00B716CB">
        <w:rPr>
          <w:rFonts w:ascii="宋体" w:hAnsi="宋体" w:cs="仿宋_GB2312" w:hint="eastAsia"/>
          <w:b/>
          <w:szCs w:val="21"/>
        </w:rPr>
        <w:t xml:space="preserve">  </w:t>
      </w:r>
      <w:r w:rsidR="00B716CB">
        <w:rPr>
          <w:rFonts w:ascii="宋体" w:hAnsi="宋体" w:cs="仿宋_GB2312"/>
          <w:b/>
          <w:szCs w:val="21"/>
        </w:rPr>
        <w:t xml:space="preserve"> </w:t>
      </w:r>
      <w:r w:rsidRPr="00B716CB">
        <w:rPr>
          <w:rFonts w:ascii="宋体" w:hAnsi="宋体" w:cs="仿宋_GB2312" w:hint="eastAsia"/>
          <w:b/>
          <w:szCs w:val="21"/>
        </w:rPr>
        <w:t>联系人：</w:t>
      </w:r>
      <w:r w:rsidR="00BA444A">
        <w:rPr>
          <w:rFonts w:ascii="宋体" w:hAnsi="宋体" w:cs="仿宋_GB2312" w:hint="eastAsia"/>
          <w:szCs w:val="21"/>
        </w:rPr>
        <w:t>沈琴</w:t>
      </w:r>
      <w:r w:rsidR="00F97127">
        <w:rPr>
          <w:rFonts w:ascii="宋体" w:hAnsi="宋体" w:cs="仿宋_GB2312" w:hint="eastAsia"/>
          <w:szCs w:val="21"/>
        </w:rPr>
        <w:t xml:space="preserve"> 18105777080</w:t>
      </w:r>
    </w:p>
    <w:p w:rsidR="00FA753C" w:rsidRDefault="00F97127">
      <w:pPr>
        <w:widowControl/>
        <w:spacing w:line="360" w:lineRule="auto"/>
        <w:jc w:val="left"/>
        <w:outlineLvl w:val="0"/>
        <w:rPr>
          <w:rFonts w:ascii="宋体" w:hAnsi="宋体" w:cs="仿宋_GB2312"/>
          <w:b/>
          <w:sz w:val="24"/>
          <w:szCs w:val="24"/>
        </w:rPr>
      </w:pPr>
      <w:r>
        <w:rPr>
          <w:rFonts w:ascii="宋体" w:hAnsi="宋体" w:cs="仿宋_GB2312" w:hint="eastAsia"/>
          <w:b/>
          <w:sz w:val="24"/>
          <w:szCs w:val="24"/>
        </w:rPr>
        <w:t>六</w:t>
      </w:r>
      <w:r w:rsidR="00FA753C">
        <w:rPr>
          <w:rFonts w:ascii="宋体" w:hAnsi="宋体" w:cs="仿宋_GB2312" w:hint="eastAsia"/>
          <w:b/>
          <w:sz w:val="24"/>
          <w:szCs w:val="24"/>
        </w:rPr>
        <w:t>、其他 ：</w:t>
      </w:r>
    </w:p>
    <w:p w:rsidR="00FA753C" w:rsidRDefault="00FA753C">
      <w:pPr>
        <w:widowControl/>
        <w:spacing w:line="360" w:lineRule="auto"/>
        <w:ind w:firstLineChars="200" w:firstLine="420"/>
        <w:jc w:val="left"/>
        <w:rPr>
          <w:rFonts w:ascii="宋体" w:hAnsi="宋体" w:cs="仿宋_GB2312"/>
          <w:color w:val="000000"/>
          <w:szCs w:val="21"/>
        </w:rPr>
      </w:pPr>
      <w:r>
        <w:rPr>
          <w:rFonts w:ascii="宋体" w:hAnsi="宋体" w:cs="仿宋_GB2312" w:hint="eastAsia"/>
          <w:color w:val="000000"/>
          <w:szCs w:val="21"/>
        </w:rPr>
        <w:t xml:space="preserve">附件一：报名回执； </w:t>
      </w:r>
      <w:r w:rsidR="00F97127">
        <w:rPr>
          <w:rFonts w:ascii="宋体" w:hAnsi="宋体" w:cs="仿宋_GB2312" w:hint="eastAsia"/>
          <w:color w:val="000000"/>
          <w:szCs w:val="21"/>
        </w:rPr>
        <w:t>附件二：发密科软件介绍</w:t>
      </w:r>
    </w:p>
    <w:p w:rsidR="00960406" w:rsidRDefault="009455A2">
      <w:pPr>
        <w:tabs>
          <w:tab w:val="left" w:pos="360"/>
        </w:tabs>
        <w:spacing w:line="360" w:lineRule="auto"/>
        <w:jc w:val="right"/>
        <w:rPr>
          <w:rFonts w:ascii="宋体" w:hAnsi="宋体"/>
          <w:szCs w:val="21"/>
        </w:rPr>
      </w:pPr>
      <w:r>
        <w:rPr>
          <w:rFonts w:ascii="宋体" w:hAnsi="宋体"/>
          <w:noProof/>
          <w:szCs w:val="21"/>
        </w:rPr>
        <w:drawing>
          <wp:anchor distT="0" distB="0" distL="114300" distR="114300" simplePos="0" relativeHeight="251658240" behindDoc="1" locked="0" layoutInCell="1" allowOverlap="1">
            <wp:simplePos x="0" y="0"/>
            <wp:positionH relativeFrom="column">
              <wp:posOffset>4423410</wp:posOffset>
            </wp:positionH>
            <wp:positionV relativeFrom="paragraph">
              <wp:posOffset>133985</wp:posOffset>
            </wp:positionV>
            <wp:extent cx="1937385" cy="1828800"/>
            <wp:effectExtent l="19050" t="0" r="5715" b="0"/>
            <wp:wrapNone/>
            <wp:docPr id="1" name="图片 0" descr="QQ图片20180711172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711172328.png"/>
                    <pic:cNvPicPr/>
                  </pic:nvPicPr>
                  <pic:blipFill>
                    <a:blip r:embed="rId7" cstate="print"/>
                    <a:stretch>
                      <a:fillRect/>
                    </a:stretch>
                  </pic:blipFill>
                  <pic:spPr>
                    <a:xfrm>
                      <a:off x="0" y="0"/>
                      <a:ext cx="1937385" cy="1828800"/>
                    </a:xfrm>
                    <a:prstGeom prst="rect">
                      <a:avLst/>
                    </a:prstGeom>
                  </pic:spPr>
                </pic:pic>
              </a:graphicData>
            </a:graphic>
          </wp:anchor>
        </w:drawing>
      </w:r>
    </w:p>
    <w:p w:rsidR="00FA753C" w:rsidRDefault="00FA753C">
      <w:pPr>
        <w:tabs>
          <w:tab w:val="left" w:pos="360"/>
        </w:tabs>
        <w:spacing w:line="360" w:lineRule="auto"/>
        <w:jc w:val="right"/>
        <w:rPr>
          <w:rFonts w:ascii="宋体" w:hAnsi="宋体"/>
          <w:szCs w:val="21"/>
        </w:rPr>
      </w:pPr>
      <w:r>
        <w:rPr>
          <w:rFonts w:ascii="宋体" w:hAnsi="宋体" w:hint="eastAsia"/>
          <w:szCs w:val="21"/>
        </w:rPr>
        <w:t xml:space="preserve">                 </w:t>
      </w:r>
    </w:p>
    <w:p w:rsidR="00FA753C" w:rsidRDefault="00FA753C">
      <w:pPr>
        <w:widowControl/>
        <w:spacing w:line="360" w:lineRule="auto"/>
        <w:jc w:val="right"/>
        <w:rPr>
          <w:rFonts w:ascii="宋体" w:hAnsi="宋体"/>
          <w:szCs w:val="21"/>
        </w:rPr>
      </w:pPr>
      <w:r>
        <w:rPr>
          <w:rFonts w:ascii="宋体" w:hAnsi="宋体" w:hint="eastAsia"/>
          <w:szCs w:val="21"/>
        </w:rPr>
        <w:t>浙江亚龙教育装备研究院</w:t>
      </w:r>
    </w:p>
    <w:p w:rsidR="00FA753C" w:rsidRDefault="001F39B7">
      <w:pPr>
        <w:widowControl/>
        <w:spacing w:line="360" w:lineRule="auto"/>
        <w:jc w:val="right"/>
        <w:rPr>
          <w:rFonts w:ascii="宋体" w:hAnsi="宋体"/>
          <w:szCs w:val="21"/>
        </w:rPr>
      </w:pPr>
      <w:r w:rsidRPr="001F39B7">
        <w:rPr>
          <w:rFonts w:hint="eastAsia"/>
          <w:color w:val="000000"/>
        </w:rPr>
        <w:t>武汉软件工程职业学院</w:t>
      </w:r>
      <w:r>
        <w:rPr>
          <w:rFonts w:hint="eastAsia"/>
          <w:color w:val="000000"/>
        </w:rPr>
        <w:t>(</w:t>
      </w:r>
      <w:r>
        <w:rPr>
          <w:rFonts w:hint="eastAsia"/>
          <w:color w:val="000000"/>
        </w:rPr>
        <w:t>电子工程学院</w:t>
      </w:r>
      <w:r>
        <w:rPr>
          <w:rFonts w:hint="eastAsia"/>
          <w:color w:val="000000"/>
        </w:rPr>
        <w:t>)</w:t>
      </w:r>
    </w:p>
    <w:p w:rsidR="00FA753C" w:rsidRDefault="00FA753C">
      <w:pPr>
        <w:widowControl/>
        <w:spacing w:line="360" w:lineRule="auto"/>
        <w:jc w:val="right"/>
        <w:rPr>
          <w:rFonts w:ascii="宋体" w:hAnsi="宋体"/>
          <w:szCs w:val="21"/>
        </w:rPr>
      </w:pPr>
      <w:r>
        <w:rPr>
          <w:rFonts w:ascii="宋体" w:hAnsi="宋体" w:hint="eastAsia"/>
          <w:szCs w:val="21"/>
        </w:rPr>
        <w:t xml:space="preserve">                                                   201</w:t>
      </w:r>
      <w:r w:rsidR="001F39B7">
        <w:rPr>
          <w:rFonts w:ascii="宋体" w:hAnsi="宋体" w:hint="eastAsia"/>
          <w:szCs w:val="21"/>
        </w:rPr>
        <w:t>9</w:t>
      </w:r>
      <w:r>
        <w:rPr>
          <w:rFonts w:ascii="宋体" w:hAnsi="宋体" w:hint="eastAsia"/>
          <w:szCs w:val="21"/>
        </w:rPr>
        <w:t>年</w:t>
      </w:r>
      <w:r w:rsidR="001F39B7">
        <w:rPr>
          <w:rFonts w:ascii="宋体" w:hAnsi="宋体" w:hint="eastAsia"/>
          <w:szCs w:val="21"/>
        </w:rPr>
        <w:t>3</w:t>
      </w:r>
      <w:r>
        <w:rPr>
          <w:rFonts w:ascii="宋体" w:hAnsi="宋体" w:hint="eastAsia"/>
          <w:szCs w:val="21"/>
        </w:rPr>
        <w:t>月</w:t>
      </w:r>
      <w:r w:rsidR="001F39B7">
        <w:rPr>
          <w:rFonts w:ascii="宋体" w:hAnsi="宋体" w:hint="eastAsia"/>
          <w:szCs w:val="21"/>
        </w:rPr>
        <w:t>1</w:t>
      </w:r>
      <w:r>
        <w:rPr>
          <w:rFonts w:ascii="宋体" w:hAnsi="宋体" w:hint="eastAsia"/>
          <w:szCs w:val="21"/>
        </w:rPr>
        <w:t>日</w:t>
      </w:r>
    </w:p>
    <w:p w:rsidR="00FA753C" w:rsidRDefault="00FA753C" w:rsidP="005723E9">
      <w:pPr>
        <w:spacing w:beforeLines="100"/>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附件一、报名回执</w:t>
      </w:r>
    </w:p>
    <w:p w:rsidR="00FA753C" w:rsidRDefault="00F97127">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湖北省</w:t>
      </w:r>
      <w:r w:rsidR="00FA753C">
        <w:rPr>
          <w:rFonts w:ascii="仿宋_GB2312" w:eastAsia="仿宋_GB2312" w:hAnsi="仿宋_GB2312" w:cs="仿宋_GB2312" w:hint="eastAsia"/>
          <w:b/>
          <w:sz w:val="32"/>
          <w:szCs w:val="32"/>
        </w:rPr>
        <w:t>发密科自动化开发环境系统培训软件培训班报名回执</w:t>
      </w:r>
    </w:p>
    <w:p w:rsidR="00B716CB" w:rsidRPr="00B716CB" w:rsidRDefault="00FA753C">
      <w:pPr>
        <w:widowControl/>
        <w:spacing w:line="480" w:lineRule="exact"/>
        <w:jc w:val="left"/>
        <w:rPr>
          <w:color w:val="0000FF"/>
        </w:rPr>
      </w:pPr>
      <w:r>
        <w:rPr>
          <w:rFonts w:hint="eastAsia"/>
        </w:rPr>
        <w:t xml:space="preserve">                       </w:t>
      </w:r>
      <w:r>
        <w:rPr>
          <w:rFonts w:hint="eastAsia"/>
          <w:color w:val="0000FF"/>
        </w:rPr>
        <w:t xml:space="preserve"> </w:t>
      </w:r>
      <w:r>
        <w:rPr>
          <w:rFonts w:hint="eastAsia"/>
          <w:color w:val="0000FF"/>
        </w:rPr>
        <w:t>（</w:t>
      </w:r>
      <w:hyperlink r:id="rId8" w:history="1">
        <w:r>
          <w:rPr>
            <w:rStyle w:val="a3"/>
            <w:rFonts w:hint="eastAsia"/>
          </w:rPr>
          <w:t>报名回执请发邮件至</w:t>
        </w:r>
      </w:hyperlink>
      <w:r>
        <w:rPr>
          <w:rFonts w:hint="eastAsia"/>
          <w:color w:val="0000FF"/>
        </w:rPr>
        <w:t xml:space="preserve"> </w:t>
      </w:r>
      <w:r w:rsidR="00F97127" w:rsidRPr="00F97127">
        <w:rPr>
          <w:rStyle w:val="a3"/>
        </w:rPr>
        <w:t>1327458123@qq.com</w:t>
      </w:r>
      <w:r>
        <w:rPr>
          <w:rFonts w:hint="eastAsia"/>
          <w:color w:val="0000FF"/>
        </w:rPr>
        <w:t xml:space="preserve"> </w:t>
      </w:r>
      <w:r>
        <w:rPr>
          <w:rFonts w:hint="eastAsia"/>
          <w:color w:val="0000FF"/>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5"/>
        <w:gridCol w:w="850"/>
        <w:gridCol w:w="1276"/>
        <w:gridCol w:w="1841"/>
        <w:gridCol w:w="313"/>
        <w:gridCol w:w="965"/>
        <w:gridCol w:w="708"/>
        <w:gridCol w:w="2511"/>
      </w:tblGrid>
      <w:tr w:rsidR="00FA753C">
        <w:tc>
          <w:tcPr>
            <w:tcW w:w="1565" w:type="dxa"/>
          </w:tcPr>
          <w:p w:rsidR="00FA753C" w:rsidRDefault="00FA753C">
            <w:pPr>
              <w:widowControl/>
              <w:spacing w:line="480" w:lineRule="exact"/>
              <w:jc w:val="left"/>
            </w:pPr>
            <w:r>
              <w:rPr>
                <w:rFonts w:hint="eastAsia"/>
              </w:rPr>
              <w:t>单位名称</w:t>
            </w:r>
          </w:p>
        </w:tc>
        <w:tc>
          <w:tcPr>
            <w:tcW w:w="3967" w:type="dxa"/>
            <w:gridSpan w:val="3"/>
          </w:tcPr>
          <w:p w:rsidR="00FA753C" w:rsidRDefault="00FA753C">
            <w:pPr>
              <w:widowControl/>
              <w:spacing w:line="480" w:lineRule="exact"/>
              <w:jc w:val="left"/>
            </w:pPr>
          </w:p>
        </w:tc>
        <w:tc>
          <w:tcPr>
            <w:tcW w:w="1278" w:type="dxa"/>
            <w:gridSpan w:val="2"/>
          </w:tcPr>
          <w:p w:rsidR="00FA753C" w:rsidRDefault="00FA753C">
            <w:pPr>
              <w:widowControl/>
              <w:spacing w:line="480" w:lineRule="exact"/>
              <w:jc w:val="left"/>
            </w:pPr>
            <w:r>
              <w:rPr>
                <w:rFonts w:hint="eastAsia"/>
              </w:rPr>
              <w:t>联系地址</w:t>
            </w:r>
          </w:p>
        </w:tc>
        <w:tc>
          <w:tcPr>
            <w:tcW w:w="3219" w:type="dxa"/>
            <w:gridSpan w:val="2"/>
          </w:tcPr>
          <w:p w:rsidR="00FA753C" w:rsidRDefault="00FA753C">
            <w:pPr>
              <w:widowControl/>
              <w:spacing w:line="480" w:lineRule="exact"/>
              <w:jc w:val="left"/>
            </w:pPr>
          </w:p>
        </w:tc>
      </w:tr>
      <w:tr w:rsidR="00FA753C">
        <w:trPr>
          <w:trHeight w:val="750"/>
        </w:trPr>
        <w:tc>
          <w:tcPr>
            <w:tcW w:w="1565" w:type="dxa"/>
            <w:vAlign w:val="center"/>
          </w:tcPr>
          <w:p w:rsidR="00FA753C" w:rsidRDefault="00FA753C">
            <w:pPr>
              <w:widowControl/>
              <w:spacing w:line="480" w:lineRule="exact"/>
              <w:jc w:val="center"/>
            </w:pPr>
            <w:r>
              <w:rPr>
                <w:rFonts w:hint="eastAsia"/>
              </w:rPr>
              <w:t>姓名</w:t>
            </w:r>
          </w:p>
        </w:tc>
        <w:tc>
          <w:tcPr>
            <w:tcW w:w="850" w:type="dxa"/>
            <w:vAlign w:val="center"/>
          </w:tcPr>
          <w:p w:rsidR="00FA753C" w:rsidRDefault="00FA753C">
            <w:pPr>
              <w:widowControl/>
              <w:spacing w:line="480" w:lineRule="exact"/>
              <w:jc w:val="center"/>
            </w:pPr>
            <w:r>
              <w:rPr>
                <w:rFonts w:hint="eastAsia"/>
              </w:rPr>
              <w:t>性别</w:t>
            </w:r>
          </w:p>
        </w:tc>
        <w:tc>
          <w:tcPr>
            <w:tcW w:w="1276" w:type="dxa"/>
            <w:vAlign w:val="center"/>
          </w:tcPr>
          <w:p w:rsidR="00FA753C" w:rsidRDefault="00FA753C">
            <w:pPr>
              <w:widowControl/>
              <w:spacing w:line="480" w:lineRule="exact"/>
              <w:jc w:val="center"/>
            </w:pPr>
            <w:r>
              <w:rPr>
                <w:rFonts w:hint="eastAsia"/>
              </w:rPr>
              <w:t>职务</w:t>
            </w:r>
          </w:p>
        </w:tc>
        <w:tc>
          <w:tcPr>
            <w:tcW w:w="2154" w:type="dxa"/>
            <w:gridSpan w:val="2"/>
            <w:vAlign w:val="center"/>
          </w:tcPr>
          <w:p w:rsidR="00FA753C" w:rsidRDefault="00FA753C">
            <w:pPr>
              <w:widowControl/>
              <w:spacing w:line="480" w:lineRule="exact"/>
              <w:jc w:val="center"/>
            </w:pPr>
            <w:r>
              <w:rPr>
                <w:rFonts w:hint="eastAsia"/>
              </w:rPr>
              <w:t>手机</w:t>
            </w:r>
            <w:r>
              <w:rPr>
                <w:rFonts w:hint="eastAsia"/>
              </w:rPr>
              <w:t>/</w:t>
            </w:r>
            <w:r>
              <w:rPr>
                <w:rFonts w:hint="eastAsia"/>
              </w:rPr>
              <w:t>电话</w:t>
            </w:r>
          </w:p>
        </w:tc>
        <w:tc>
          <w:tcPr>
            <w:tcW w:w="1673" w:type="dxa"/>
            <w:gridSpan w:val="2"/>
            <w:vAlign w:val="center"/>
          </w:tcPr>
          <w:p w:rsidR="00FA753C" w:rsidRDefault="00FA753C">
            <w:pPr>
              <w:widowControl/>
              <w:spacing w:line="480" w:lineRule="exact"/>
              <w:jc w:val="center"/>
            </w:pPr>
            <w:r>
              <w:rPr>
                <w:rFonts w:hint="eastAsia"/>
              </w:rPr>
              <w:t>E-mail</w:t>
            </w:r>
          </w:p>
        </w:tc>
        <w:tc>
          <w:tcPr>
            <w:tcW w:w="2511" w:type="dxa"/>
            <w:vAlign w:val="center"/>
          </w:tcPr>
          <w:p w:rsidR="00FA753C" w:rsidRDefault="00FA753C">
            <w:pPr>
              <w:widowControl/>
              <w:spacing w:line="480" w:lineRule="exact"/>
              <w:jc w:val="center"/>
            </w:pPr>
            <w:r>
              <w:rPr>
                <w:rFonts w:hint="eastAsia"/>
              </w:rPr>
              <w:t>身份证号</w:t>
            </w:r>
          </w:p>
        </w:tc>
      </w:tr>
      <w:tr w:rsidR="00FA753C">
        <w:trPr>
          <w:trHeight w:val="718"/>
        </w:trPr>
        <w:tc>
          <w:tcPr>
            <w:tcW w:w="1565" w:type="dxa"/>
          </w:tcPr>
          <w:p w:rsidR="00FA753C" w:rsidRDefault="00FA753C">
            <w:pPr>
              <w:widowControl/>
              <w:spacing w:line="480" w:lineRule="exact"/>
              <w:jc w:val="left"/>
            </w:pPr>
          </w:p>
        </w:tc>
        <w:tc>
          <w:tcPr>
            <w:tcW w:w="850" w:type="dxa"/>
          </w:tcPr>
          <w:p w:rsidR="00FA753C" w:rsidRDefault="00FA753C">
            <w:pPr>
              <w:widowControl/>
              <w:spacing w:line="480" w:lineRule="exact"/>
              <w:jc w:val="left"/>
            </w:pPr>
          </w:p>
        </w:tc>
        <w:tc>
          <w:tcPr>
            <w:tcW w:w="1276" w:type="dxa"/>
          </w:tcPr>
          <w:p w:rsidR="00FA753C" w:rsidRDefault="00FA753C">
            <w:pPr>
              <w:widowControl/>
              <w:spacing w:line="480" w:lineRule="exact"/>
              <w:jc w:val="left"/>
            </w:pPr>
          </w:p>
        </w:tc>
        <w:tc>
          <w:tcPr>
            <w:tcW w:w="2154" w:type="dxa"/>
            <w:gridSpan w:val="2"/>
          </w:tcPr>
          <w:p w:rsidR="00FA753C" w:rsidRDefault="00FA753C">
            <w:pPr>
              <w:widowControl/>
              <w:spacing w:line="480" w:lineRule="exact"/>
              <w:jc w:val="left"/>
            </w:pPr>
          </w:p>
        </w:tc>
        <w:tc>
          <w:tcPr>
            <w:tcW w:w="1673" w:type="dxa"/>
            <w:gridSpan w:val="2"/>
          </w:tcPr>
          <w:p w:rsidR="00FA753C" w:rsidRDefault="00FA753C">
            <w:pPr>
              <w:widowControl/>
              <w:spacing w:line="480" w:lineRule="exact"/>
              <w:jc w:val="left"/>
            </w:pPr>
          </w:p>
        </w:tc>
        <w:tc>
          <w:tcPr>
            <w:tcW w:w="2511" w:type="dxa"/>
          </w:tcPr>
          <w:p w:rsidR="00FA753C" w:rsidRDefault="00FA753C">
            <w:pPr>
              <w:widowControl/>
              <w:spacing w:line="480" w:lineRule="exact"/>
              <w:jc w:val="left"/>
            </w:pPr>
          </w:p>
        </w:tc>
      </w:tr>
      <w:tr w:rsidR="00FA753C">
        <w:trPr>
          <w:trHeight w:val="684"/>
        </w:trPr>
        <w:tc>
          <w:tcPr>
            <w:tcW w:w="1565" w:type="dxa"/>
          </w:tcPr>
          <w:p w:rsidR="00FA753C" w:rsidRDefault="00FA753C">
            <w:pPr>
              <w:widowControl/>
              <w:spacing w:line="480" w:lineRule="exact"/>
              <w:jc w:val="left"/>
            </w:pPr>
          </w:p>
        </w:tc>
        <w:tc>
          <w:tcPr>
            <w:tcW w:w="850" w:type="dxa"/>
          </w:tcPr>
          <w:p w:rsidR="00FA753C" w:rsidRDefault="00FA753C">
            <w:pPr>
              <w:widowControl/>
              <w:spacing w:line="480" w:lineRule="exact"/>
              <w:jc w:val="left"/>
            </w:pPr>
          </w:p>
        </w:tc>
        <w:tc>
          <w:tcPr>
            <w:tcW w:w="1276" w:type="dxa"/>
          </w:tcPr>
          <w:p w:rsidR="00FA753C" w:rsidRDefault="00FA753C">
            <w:pPr>
              <w:widowControl/>
              <w:spacing w:line="480" w:lineRule="exact"/>
              <w:jc w:val="left"/>
            </w:pPr>
          </w:p>
        </w:tc>
        <w:tc>
          <w:tcPr>
            <w:tcW w:w="2154" w:type="dxa"/>
            <w:gridSpan w:val="2"/>
          </w:tcPr>
          <w:p w:rsidR="00FA753C" w:rsidRDefault="00FA753C">
            <w:pPr>
              <w:widowControl/>
              <w:spacing w:line="480" w:lineRule="exact"/>
              <w:jc w:val="left"/>
            </w:pPr>
          </w:p>
        </w:tc>
        <w:tc>
          <w:tcPr>
            <w:tcW w:w="1673" w:type="dxa"/>
            <w:gridSpan w:val="2"/>
          </w:tcPr>
          <w:p w:rsidR="00FA753C" w:rsidRDefault="00FA753C">
            <w:pPr>
              <w:widowControl/>
              <w:spacing w:line="480" w:lineRule="exact"/>
              <w:jc w:val="left"/>
            </w:pPr>
          </w:p>
        </w:tc>
        <w:tc>
          <w:tcPr>
            <w:tcW w:w="2511" w:type="dxa"/>
          </w:tcPr>
          <w:p w:rsidR="00FA753C" w:rsidRDefault="00FA753C">
            <w:pPr>
              <w:widowControl/>
              <w:spacing w:line="480" w:lineRule="exact"/>
              <w:jc w:val="left"/>
            </w:pPr>
          </w:p>
        </w:tc>
      </w:tr>
      <w:tr w:rsidR="00FA753C">
        <w:trPr>
          <w:trHeight w:val="453"/>
        </w:trPr>
        <w:tc>
          <w:tcPr>
            <w:tcW w:w="10029" w:type="dxa"/>
            <w:gridSpan w:val="8"/>
          </w:tcPr>
          <w:p w:rsidR="00FA753C" w:rsidRDefault="00FA753C">
            <w:pPr>
              <w:widowControl/>
              <w:spacing w:line="480" w:lineRule="exact"/>
            </w:pPr>
            <w:r>
              <w:rPr>
                <w:rFonts w:hint="eastAsia"/>
              </w:rPr>
              <w:t>贵校是否有意向购买发密科自动化开发环境系统培训软件：□是</w:t>
            </w:r>
            <w:r>
              <w:rPr>
                <w:rFonts w:hint="eastAsia"/>
              </w:rPr>
              <w:t xml:space="preserve">       </w:t>
            </w:r>
            <w:r>
              <w:rPr>
                <w:rFonts w:hint="eastAsia"/>
              </w:rPr>
              <w:t>□否</w:t>
            </w:r>
            <w:r>
              <w:rPr>
                <w:rFonts w:hint="eastAsia"/>
              </w:rPr>
              <w:t xml:space="preserve">       </w:t>
            </w:r>
            <w:r>
              <w:rPr>
                <w:rFonts w:hint="eastAsia"/>
              </w:rPr>
              <w:t>□待定</w:t>
            </w:r>
            <w:r>
              <w:rPr>
                <w:rFonts w:hint="eastAsia"/>
              </w:rPr>
              <w:t xml:space="preserve">      </w:t>
            </w:r>
            <w:r>
              <w:rPr>
                <w:rFonts w:hint="eastAsia"/>
              </w:rPr>
              <w:t>□已购买</w:t>
            </w:r>
          </w:p>
        </w:tc>
      </w:tr>
    </w:tbl>
    <w:p w:rsidR="00FA753C" w:rsidRDefault="00FA753C">
      <w:pPr>
        <w:rPr>
          <w:b/>
        </w:rPr>
      </w:pPr>
    </w:p>
    <w:p w:rsidR="00A00AB5" w:rsidRDefault="00A00AB5">
      <w:pPr>
        <w:rPr>
          <w:b/>
        </w:rPr>
      </w:pPr>
    </w:p>
    <w:p w:rsidR="00FA753C" w:rsidRDefault="00FA753C" w:rsidP="00A00AB5">
      <w:pPr>
        <w:widowControl/>
        <w:spacing w:line="560" w:lineRule="exact"/>
        <w:jc w:val="left"/>
      </w:pPr>
      <w:r>
        <w:rPr>
          <w:rFonts w:ascii="宋体" w:hAnsi="宋体" w:hint="eastAsia"/>
          <w:b/>
          <w:sz w:val="24"/>
          <w:szCs w:val="24"/>
        </w:rPr>
        <w:t xml:space="preserve">附件二、发密科自动化开发环境系统介绍： </w:t>
      </w:r>
    </w:p>
    <w:p w:rsidR="00FA753C" w:rsidRPr="00A00AB5" w:rsidRDefault="00FA753C" w:rsidP="00A00AB5">
      <w:pPr>
        <w:widowControl/>
        <w:spacing w:line="560" w:lineRule="exact"/>
        <w:ind w:firstLineChars="200" w:firstLine="480"/>
        <w:jc w:val="left"/>
        <w:rPr>
          <w:rFonts w:ascii="宋体" w:hAnsi="宋体" w:cs="仿宋_GB2312"/>
          <w:sz w:val="24"/>
          <w:szCs w:val="24"/>
        </w:rPr>
      </w:pPr>
      <w:r w:rsidRPr="00A00AB5">
        <w:rPr>
          <w:rFonts w:ascii="宋体" w:hAnsi="宋体" w:cs="仿宋_GB2312" w:hint="eastAsia"/>
          <w:sz w:val="24"/>
          <w:szCs w:val="24"/>
        </w:rPr>
        <w:t>1.远程在线访问许可：无论在哪里，给您提供一个方便的、可靠的、可访问的软件许可！为老师和学生提供一个全新的远程许可访问功能。您可以在家里、学校或其他工作场所，远程打开软件完成课程的准备和仿真。</w:t>
      </w:r>
    </w:p>
    <w:p w:rsidR="00FA753C" w:rsidRPr="00A00AB5" w:rsidRDefault="00FA753C" w:rsidP="00A00AB5">
      <w:pPr>
        <w:widowControl/>
        <w:spacing w:line="560" w:lineRule="exact"/>
        <w:ind w:firstLineChars="200" w:firstLine="480"/>
        <w:jc w:val="left"/>
        <w:rPr>
          <w:rFonts w:ascii="宋体" w:hAnsi="宋体" w:cs="仿宋_GB2312"/>
          <w:sz w:val="24"/>
          <w:szCs w:val="24"/>
        </w:rPr>
      </w:pPr>
      <w:r w:rsidRPr="00A00AB5">
        <w:rPr>
          <w:rFonts w:ascii="宋体" w:hAnsi="宋体" w:cs="仿宋_GB2312" w:hint="eastAsia"/>
          <w:sz w:val="24"/>
          <w:szCs w:val="24"/>
        </w:rPr>
        <w:t>2.教学设计课程：工作流程图能够为任何已完成的项目创建可互动的教学课程，并将其连接到其他应用程序。同时也可以自动执行重复的动作，无需借助负责的编程。</w:t>
      </w:r>
    </w:p>
    <w:p w:rsidR="00FA753C" w:rsidRPr="00A00AB5" w:rsidRDefault="00FA753C" w:rsidP="00A00AB5">
      <w:pPr>
        <w:widowControl/>
        <w:spacing w:line="560" w:lineRule="exact"/>
        <w:ind w:firstLineChars="200" w:firstLine="480"/>
        <w:jc w:val="left"/>
        <w:rPr>
          <w:rFonts w:ascii="宋体" w:hAnsi="宋体" w:cs="仿宋_GB2312"/>
          <w:sz w:val="24"/>
          <w:szCs w:val="24"/>
        </w:rPr>
      </w:pPr>
      <w:r w:rsidRPr="00A00AB5">
        <w:rPr>
          <w:rFonts w:ascii="宋体" w:hAnsi="宋体" w:cs="仿宋_GB2312" w:hint="eastAsia"/>
          <w:sz w:val="24"/>
          <w:szCs w:val="24"/>
        </w:rPr>
        <w:t>3.教学课程：针对每个技术学科提供可用的课程教材，可以向老师提供完善的编制课程内容。课程内容是以交互式的仿真动画的方式实现。老师可以按照其需求，更加直观形象修改整个内容。</w:t>
      </w:r>
    </w:p>
    <w:p w:rsidR="00FA753C" w:rsidRPr="00A00AB5" w:rsidRDefault="00FA753C" w:rsidP="00A00AB5">
      <w:pPr>
        <w:widowControl/>
        <w:spacing w:line="560" w:lineRule="exact"/>
        <w:ind w:firstLineChars="200" w:firstLine="480"/>
        <w:jc w:val="left"/>
        <w:rPr>
          <w:rFonts w:ascii="宋体" w:hAnsi="宋体" w:cs="仿宋_GB2312"/>
          <w:sz w:val="24"/>
          <w:szCs w:val="24"/>
        </w:rPr>
      </w:pPr>
      <w:r w:rsidRPr="00A00AB5">
        <w:rPr>
          <w:rFonts w:ascii="宋体" w:hAnsi="宋体" w:cs="仿宋_GB2312" w:hint="eastAsia"/>
          <w:sz w:val="24"/>
          <w:szCs w:val="24"/>
        </w:rPr>
        <w:t>4.原生3D编程和3D动画：包含一个3D编辑器用户导入STEP、STL、和IGES格式的三维组件，已达到可视化的实时动画仿真。</w:t>
      </w:r>
    </w:p>
    <w:p w:rsidR="00FA753C" w:rsidRPr="00A00AB5" w:rsidRDefault="00FA753C" w:rsidP="00A00AB5">
      <w:pPr>
        <w:widowControl/>
        <w:spacing w:line="560" w:lineRule="exact"/>
        <w:ind w:firstLineChars="200" w:firstLine="480"/>
        <w:jc w:val="left"/>
        <w:rPr>
          <w:rFonts w:ascii="宋体" w:hAnsi="宋体" w:cs="仿宋_GB2312"/>
          <w:sz w:val="24"/>
          <w:szCs w:val="24"/>
        </w:rPr>
      </w:pPr>
      <w:r w:rsidRPr="00A00AB5">
        <w:rPr>
          <w:rFonts w:ascii="宋体" w:hAnsi="宋体" w:cs="仿宋_GB2312" w:hint="eastAsia"/>
          <w:sz w:val="24"/>
          <w:szCs w:val="24"/>
        </w:rPr>
        <w:t>5.机械连接：使用结构管理器，用户可以讲机械结构链接到流体动力系统的执行组件上以动画的方式可视化仿真效果。</w:t>
      </w:r>
    </w:p>
    <w:p w:rsidR="00953DB2" w:rsidRDefault="00953DB2" w:rsidP="00A00AB5">
      <w:pPr>
        <w:widowControl/>
        <w:spacing w:line="560" w:lineRule="exact"/>
        <w:ind w:firstLineChars="200" w:firstLine="420"/>
        <w:jc w:val="left"/>
        <w:rPr>
          <w:rFonts w:ascii="宋体" w:hAnsi="宋体" w:cs="仿宋_GB2312"/>
          <w:szCs w:val="21"/>
        </w:rPr>
      </w:pPr>
    </w:p>
    <w:p w:rsidR="00A00AB5" w:rsidRDefault="00A00AB5" w:rsidP="00A00AB5">
      <w:pPr>
        <w:widowControl/>
        <w:spacing w:line="560" w:lineRule="exact"/>
        <w:ind w:firstLineChars="200" w:firstLine="420"/>
        <w:jc w:val="left"/>
        <w:rPr>
          <w:rFonts w:ascii="宋体" w:hAnsi="宋体" w:cs="仿宋_GB2312"/>
          <w:szCs w:val="21"/>
        </w:rPr>
      </w:pPr>
    </w:p>
    <w:p w:rsidR="00A00AB5" w:rsidRDefault="00A00AB5" w:rsidP="00A00AB5">
      <w:pPr>
        <w:widowControl/>
        <w:spacing w:line="560" w:lineRule="exact"/>
        <w:ind w:firstLineChars="200" w:firstLine="420"/>
        <w:jc w:val="left"/>
        <w:rPr>
          <w:rFonts w:ascii="宋体" w:hAnsi="宋体" w:cs="仿宋_GB2312"/>
          <w:szCs w:val="21"/>
        </w:rPr>
      </w:pPr>
    </w:p>
    <w:sectPr w:rsidR="00A00AB5" w:rsidSect="003A359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164" w:rsidRDefault="00F74164" w:rsidP="00C107C1">
      <w:r>
        <w:separator/>
      </w:r>
    </w:p>
  </w:endnote>
  <w:endnote w:type="continuationSeparator" w:id="1">
    <w:p w:rsidR="00F74164" w:rsidRDefault="00F74164" w:rsidP="00C10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164" w:rsidRDefault="00F74164" w:rsidP="00C107C1">
      <w:r>
        <w:separator/>
      </w:r>
    </w:p>
  </w:footnote>
  <w:footnote w:type="continuationSeparator" w:id="1">
    <w:p w:rsidR="00F74164" w:rsidRDefault="00F74164" w:rsidP="00C10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48F"/>
    <w:multiLevelType w:val="multilevel"/>
    <w:tmpl w:val="02C6048F"/>
    <w:lvl w:ilvl="0">
      <w:start w:val="1"/>
      <w:numFmt w:val="decimal"/>
      <w:lvlText w:val="%1"/>
      <w:lvlJc w:val="left"/>
      <w:pPr>
        <w:tabs>
          <w:tab w:val="num" w:pos="612"/>
        </w:tabs>
        <w:ind w:left="612" w:hanging="612"/>
      </w:pPr>
      <w:rPr>
        <w:rFonts w:hint="default"/>
      </w:rPr>
    </w:lvl>
    <w:lvl w:ilvl="1">
      <w:start w:val="1"/>
      <w:numFmt w:val="decimal"/>
      <w:lvlText w:val="%1.%2"/>
      <w:lvlJc w:val="left"/>
      <w:pPr>
        <w:tabs>
          <w:tab w:val="num" w:pos="187"/>
        </w:tabs>
        <w:ind w:left="756" w:hanging="756"/>
      </w:pPr>
      <w:rPr>
        <w:rFonts w:hint="default"/>
        <w:lang w:val="en-US"/>
      </w:rPr>
    </w:lvl>
    <w:lvl w:ilvl="2">
      <w:start w:val="1"/>
      <w:numFmt w:val="decimal"/>
      <w:lvlText w:val="%1.%2.%3"/>
      <w:lvlJc w:val="left"/>
      <w:pPr>
        <w:tabs>
          <w:tab w:val="num" w:pos="3960"/>
        </w:tabs>
        <w:ind w:left="4680" w:hanging="720"/>
      </w:pPr>
      <w:rPr>
        <w:rFonts w:hint="default"/>
      </w:rPr>
    </w:lvl>
    <w:lvl w:ilvl="3">
      <w:start w:val="1"/>
      <w:numFmt w:val="decimal"/>
      <w:lvlText w:val="%1.%2.%3.%4"/>
      <w:lvlJc w:val="left"/>
      <w:pPr>
        <w:tabs>
          <w:tab w:val="num" w:pos="1044"/>
        </w:tabs>
        <w:ind w:left="1044" w:hanging="1044"/>
      </w:pPr>
      <w:rPr>
        <w:rFonts w:hint="default"/>
      </w:rPr>
    </w:lvl>
    <w:lvl w:ilvl="4">
      <w:start w:val="1"/>
      <w:numFmt w:val="none"/>
      <w:lvlText w:val=""/>
      <w:lvlJc w:val="left"/>
      <w:pPr>
        <w:tabs>
          <w:tab w:val="num" w:pos="0"/>
        </w:tabs>
        <w:ind w:left="1080" w:hanging="1080"/>
      </w:pPr>
      <w:rPr>
        <w:rFonts w:hint="default"/>
        <w:b/>
        <w:i w:val="0"/>
        <w:color w:val="auto"/>
        <w:sz w:val="20"/>
        <w:u w:val="none"/>
      </w:rPr>
    </w:lvl>
    <w:lvl w:ilvl="5">
      <w:start w:val="1"/>
      <w:numFmt w:val="none"/>
      <w:lvlText w:val=""/>
      <w:lvlJc w:val="left"/>
      <w:pPr>
        <w:tabs>
          <w:tab w:val="num" w:pos="0"/>
        </w:tabs>
        <w:ind w:left="0" w:firstLine="0"/>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
    <w:nsid w:val="3559444C"/>
    <w:multiLevelType w:val="multilevel"/>
    <w:tmpl w:val="3559444C"/>
    <w:lvl w:ilvl="0">
      <w:start w:val="1"/>
      <w:numFmt w:val="bullet"/>
      <w:lvlText w:val=""/>
      <w:lvlJc w:val="left"/>
      <w:pPr>
        <w:tabs>
          <w:tab w:val="num" w:pos="1070"/>
        </w:tabs>
        <w:ind w:left="107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AAA5340"/>
    <w:multiLevelType w:val="multilevel"/>
    <w:tmpl w:val="3AAA5340"/>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9871CB"/>
    <w:multiLevelType w:val="multilevel"/>
    <w:tmpl w:val="559871C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6EFD34B6"/>
    <w:multiLevelType w:val="multilevel"/>
    <w:tmpl w:val="6EFD3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6A7"/>
    <w:rsid w:val="000324D3"/>
    <w:rsid w:val="00032529"/>
    <w:rsid w:val="00032E35"/>
    <w:rsid w:val="000340A0"/>
    <w:rsid w:val="00035720"/>
    <w:rsid w:val="00040A6F"/>
    <w:rsid w:val="00050D22"/>
    <w:rsid w:val="0005127C"/>
    <w:rsid w:val="00051641"/>
    <w:rsid w:val="00051BAF"/>
    <w:rsid w:val="00062DB8"/>
    <w:rsid w:val="00063746"/>
    <w:rsid w:val="00064BB6"/>
    <w:rsid w:val="000726CA"/>
    <w:rsid w:val="00074995"/>
    <w:rsid w:val="00075F8F"/>
    <w:rsid w:val="00077089"/>
    <w:rsid w:val="00077AD1"/>
    <w:rsid w:val="0008212B"/>
    <w:rsid w:val="000824C1"/>
    <w:rsid w:val="0008266F"/>
    <w:rsid w:val="00082CC0"/>
    <w:rsid w:val="00083033"/>
    <w:rsid w:val="00084CD6"/>
    <w:rsid w:val="000853F0"/>
    <w:rsid w:val="000935ED"/>
    <w:rsid w:val="0009710F"/>
    <w:rsid w:val="000977FE"/>
    <w:rsid w:val="000A136F"/>
    <w:rsid w:val="000A1C07"/>
    <w:rsid w:val="000C1EC1"/>
    <w:rsid w:val="000D348C"/>
    <w:rsid w:val="000D3A94"/>
    <w:rsid w:val="000D4C3E"/>
    <w:rsid w:val="000E2C6F"/>
    <w:rsid w:val="000E3734"/>
    <w:rsid w:val="000E3E48"/>
    <w:rsid w:val="000E449B"/>
    <w:rsid w:val="000E675D"/>
    <w:rsid w:val="000E706D"/>
    <w:rsid w:val="000F2377"/>
    <w:rsid w:val="000F713E"/>
    <w:rsid w:val="00100D0D"/>
    <w:rsid w:val="0011122E"/>
    <w:rsid w:val="0011354D"/>
    <w:rsid w:val="0011629F"/>
    <w:rsid w:val="001206D8"/>
    <w:rsid w:val="001308AD"/>
    <w:rsid w:val="00133DD3"/>
    <w:rsid w:val="00136F5C"/>
    <w:rsid w:val="0014043E"/>
    <w:rsid w:val="001430C6"/>
    <w:rsid w:val="00144861"/>
    <w:rsid w:val="00146C5C"/>
    <w:rsid w:val="0016279C"/>
    <w:rsid w:val="00163118"/>
    <w:rsid w:val="001631A4"/>
    <w:rsid w:val="001648A5"/>
    <w:rsid w:val="00165D6F"/>
    <w:rsid w:val="00166C42"/>
    <w:rsid w:val="00170AD8"/>
    <w:rsid w:val="00172A27"/>
    <w:rsid w:val="00177A9E"/>
    <w:rsid w:val="00180F1E"/>
    <w:rsid w:val="001823BE"/>
    <w:rsid w:val="00182AA0"/>
    <w:rsid w:val="00191E18"/>
    <w:rsid w:val="001966DE"/>
    <w:rsid w:val="001A24E7"/>
    <w:rsid w:val="001A4098"/>
    <w:rsid w:val="001A47A0"/>
    <w:rsid w:val="001A7F22"/>
    <w:rsid w:val="001B087F"/>
    <w:rsid w:val="001B0D21"/>
    <w:rsid w:val="001B700C"/>
    <w:rsid w:val="001B7F81"/>
    <w:rsid w:val="001C7C35"/>
    <w:rsid w:val="001D53B8"/>
    <w:rsid w:val="001D587B"/>
    <w:rsid w:val="001E1B6E"/>
    <w:rsid w:val="001E35A6"/>
    <w:rsid w:val="001E37E3"/>
    <w:rsid w:val="001E47A2"/>
    <w:rsid w:val="001E7E5E"/>
    <w:rsid w:val="001F03CA"/>
    <w:rsid w:val="001F39B7"/>
    <w:rsid w:val="001F776D"/>
    <w:rsid w:val="00200001"/>
    <w:rsid w:val="002020C8"/>
    <w:rsid w:val="00203904"/>
    <w:rsid w:val="00203D26"/>
    <w:rsid w:val="00211072"/>
    <w:rsid w:val="002110E0"/>
    <w:rsid w:val="00211BE1"/>
    <w:rsid w:val="00213B4B"/>
    <w:rsid w:val="00213C30"/>
    <w:rsid w:val="00214E89"/>
    <w:rsid w:val="002170CC"/>
    <w:rsid w:val="00217A1A"/>
    <w:rsid w:val="002223D6"/>
    <w:rsid w:val="0023021A"/>
    <w:rsid w:val="00236C5E"/>
    <w:rsid w:val="00237133"/>
    <w:rsid w:val="0023769D"/>
    <w:rsid w:val="00242EF5"/>
    <w:rsid w:val="0024732B"/>
    <w:rsid w:val="00250B93"/>
    <w:rsid w:val="00251878"/>
    <w:rsid w:val="0025343B"/>
    <w:rsid w:val="00257281"/>
    <w:rsid w:val="00257546"/>
    <w:rsid w:val="00260277"/>
    <w:rsid w:val="0026343C"/>
    <w:rsid w:val="00264383"/>
    <w:rsid w:val="00265441"/>
    <w:rsid w:val="00271F64"/>
    <w:rsid w:val="00272C1E"/>
    <w:rsid w:val="00276B1B"/>
    <w:rsid w:val="00281AA0"/>
    <w:rsid w:val="0028237F"/>
    <w:rsid w:val="002865F2"/>
    <w:rsid w:val="002A1E24"/>
    <w:rsid w:val="002A5BB4"/>
    <w:rsid w:val="002A7445"/>
    <w:rsid w:val="002C1395"/>
    <w:rsid w:val="002D1EE1"/>
    <w:rsid w:val="002D6000"/>
    <w:rsid w:val="002D7A54"/>
    <w:rsid w:val="002E0C17"/>
    <w:rsid w:val="002E0CB1"/>
    <w:rsid w:val="002E37D3"/>
    <w:rsid w:val="002F113C"/>
    <w:rsid w:val="002F14CD"/>
    <w:rsid w:val="002F5067"/>
    <w:rsid w:val="00300CF7"/>
    <w:rsid w:val="00302D66"/>
    <w:rsid w:val="00310159"/>
    <w:rsid w:val="00314C87"/>
    <w:rsid w:val="00316B51"/>
    <w:rsid w:val="00324C2F"/>
    <w:rsid w:val="00326D6C"/>
    <w:rsid w:val="00335AA5"/>
    <w:rsid w:val="0033775B"/>
    <w:rsid w:val="00341BAF"/>
    <w:rsid w:val="00343A1A"/>
    <w:rsid w:val="00350B40"/>
    <w:rsid w:val="00353C5D"/>
    <w:rsid w:val="00360E29"/>
    <w:rsid w:val="003633E2"/>
    <w:rsid w:val="0036431E"/>
    <w:rsid w:val="00371B9A"/>
    <w:rsid w:val="003738A3"/>
    <w:rsid w:val="003739FB"/>
    <w:rsid w:val="00374D0B"/>
    <w:rsid w:val="00381703"/>
    <w:rsid w:val="00392C88"/>
    <w:rsid w:val="003943AA"/>
    <w:rsid w:val="00397B2C"/>
    <w:rsid w:val="003A1536"/>
    <w:rsid w:val="003A1709"/>
    <w:rsid w:val="003A1BBE"/>
    <w:rsid w:val="003A3596"/>
    <w:rsid w:val="003A4EB1"/>
    <w:rsid w:val="003A78D9"/>
    <w:rsid w:val="003B1F60"/>
    <w:rsid w:val="003B2BDF"/>
    <w:rsid w:val="003C3ACB"/>
    <w:rsid w:val="003C58B0"/>
    <w:rsid w:val="003D7A29"/>
    <w:rsid w:val="003E401A"/>
    <w:rsid w:val="003E607C"/>
    <w:rsid w:val="003E64CD"/>
    <w:rsid w:val="003E6FB1"/>
    <w:rsid w:val="003F2CE2"/>
    <w:rsid w:val="00402925"/>
    <w:rsid w:val="0040690A"/>
    <w:rsid w:val="00420804"/>
    <w:rsid w:val="00421349"/>
    <w:rsid w:val="00423A5E"/>
    <w:rsid w:val="0043033F"/>
    <w:rsid w:val="00440D85"/>
    <w:rsid w:val="00444DB5"/>
    <w:rsid w:val="00454B56"/>
    <w:rsid w:val="00456BF2"/>
    <w:rsid w:val="00470E52"/>
    <w:rsid w:val="00470F13"/>
    <w:rsid w:val="0047385C"/>
    <w:rsid w:val="00475711"/>
    <w:rsid w:val="0047778A"/>
    <w:rsid w:val="00483497"/>
    <w:rsid w:val="00485676"/>
    <w:rsid w:val="00485A08"/>
    <w:rsid w:val="00486EA3"/>
    <w:rsid w:val="00487586"/>
    <w:rsid w:val="0048795F"/>
    <w:rsid w:val="00487F8C"/>
    <w:rsid w:val="00491EA7"/>
    <w:rsid w:val="00492915"/>
    <w:rsid w:val="004A3454"/>
    <w:rsid w:val="004A5A61"/>
    <w:rsid w:val="004A6EE0"/>
    <w:rsid w:val="004B2670"/>
    <w:rsid w:val="004B3137"/>
    <w:rsid w:val="004C2FD0"/>
    <w:rsid w:val="004D00D0"/>
    <w:rsid w:val="004E67A1"/>
    <w:rsid w:val="004E6CBE"/>
    <w:rsid w:val="004F6E20"/>
    <w:rsid w:val="00507806"/>
    <w:rsid w:val="0051110F"/>
    <w:rsid w:val="00512CEB"/>
    <w:rsid w:val="00512F11"/>
    <w:rsid w:val="00517A64"/>
    <w:rsid w:val="00522C1F"/>
    <w:rsid w:val="005230E9"/>
    <w:rsid w:val="00544F58"/>
    <w:rsid w:val="00557924"/>
    <w:rsid w:val="0056177E"/>
    <w:rsid w:val="00563650"/>
    <w:rsid w:val="005678FB"/>
    <w:rsid w:val="005723E9"/>
    <w:rsid w:val="00575E05"/>
    <w:rsid w:val="00583ECB"/>
    <w:rsid w:val="005878CF"/>
    <w:rsid w:val="00591871"/>
    <w:rsid w:val="00596A3D"/>
    <w:rsid w:val="00597EF9"/>
    <w:rsid w:val="005A213B"/>
    <w:rsid w:val="005A35F5"/>
    <w:rsid w:val="005A78E2"/>
    <w:rsid w:val="005B4C8D"/>
    <w:rsid w:val="005B64A7"/>
    <w:rsid w:val="005C0135"/>
    <w:rsid w:val="005C3DB8"/>
    <w:rsid w:val="005C6CF0"/>
    <w:rsid w:val="005C6D81"/>
    <w:rsid w:val="005D2839"/>
    <w:rsid w:val="005D36C0"/>
    <w:rsid w:val="005D4FED"/>
    <w:rsid w:val="005D72AD"/>
    <w:rsid w:val="005E037D"/>
    <w:rsid w:val="005E26AD"/>
    <w:rsid w:val="005E2EBB"/>
    <w:rsid w:val="005E588E"/>
    <w:rsid w:val="005E7081"/>
    <w:rsid w:val="005F0A5D"/>
    <w:rsid w:val="005F4043"/>
    <w:rsid w:val="006079D9"/>
    <w:rsid w:val="006109C3"/>
    <w:rsid w:val="00612401"/>
    <w:rsid w:val="006133DE"/>
    <w:rsid w:val="0061371B"/>
    <w:rsid w:val="006273A5"/>
    <w:rsid w:val="0063034A"/>
    <w:rsid w:val="006346C6"/>
    <w:rsid w:val="00637E58"/>
    <w:rsid w:val="00643B29"/>
    <w:rsid w:val="00655DAC"/>
    <w:rsid w:val="00663092"/>
    <w:rsid w:val="006632A2"/>
    <w:rsid w:val="00663AD0"/>
    <w:rsid w:val="00666733"/>
    <w:rsid w:val="00671317"/>
    <w:rsid w:val="00674146"/>
    <w:rsid w:val="00680CD4"/>
    <w:rsid w:val="00683CA1"/>
    <w:rsid w:val="006A069F"/>
    <w:rsid w:val="006A26C3"/>
    <w:rsid w:val="006A353A"/>
    <w:rsid w:val="006B2A76"/>
    <w:rsid w:val="006C1833"/>
    <w:rsid w:val="006D0285"/>
    <w:rsid w:val="006D4826"/>
    <w:rsid w:val="006D486D"/>
    <w:rsid w:val="006D56C6"/>
    <w:rsid w:val="006E2072"/>
    <w:rsid w:val="006E55B7"/>
    <w:rsid w:val="006F47E6"/>
    <w:rsid w:val="00702EEC"/>
    <w:rsid w:val="007054D0"/>
    <w:rsid w:val="007066DE"/>
    <w:rsid w:val="00714EC6"/>
    <w:rsid w:val="00715898"/>
    <w:rsid w:val="00716B7A"/>
    <w:rsid w:val="007208FA"/>
    <w:rsid w:val="007266D9"/>
    <w:rsid w:val="00742150"/>
    <w:rsid w:val="007429F9"/>
    <w:rsid w:val="00756A3A"/>
    <w:rsid w:val="00762A1B"/>
    <w:rsid w:val="00764620"/>
    <w:rsid w:val="00765366"/>
    <w:rsid w:val="007872D8"/>
    <w:rsid w:val="00787EE4"/>
    <w:rsid w:val="0079179F"/>
    <w:rsid w:val="00794EE5"/>
    <w:rsid w:val="007A0AF8"/>
    <w:rsid w:val="007A0EBA"/>
    <w:rsid w:val="007A0EF0"/>
    <w:rsid w:val="007A6FAE"/>
    <w:rsid w:val="007B03F8"/>
    <w:rsid w:val="007B714A"/>
    <w:rsid w:val="007B7B8B"/>
    <w:rsid w:val="007C1DEE"/>
    <w:rsid w:val="007C68FF"/>
    <w:rsid w:val="007D6A6A"/>
    <w:rsid w:val="007D720A"/>
    <w:rsid w:val="007E4EF2"/>
    <w:rsid w:val="007E5C39"/>
    <w:rsid w:val="007E6189"/>
    <w:rsid w:val="007F10F0"/>
    <w:rsid w:val="007F6133"/>
    <w:rsid w:val="007F7074"/>
    <w:rsid w:val="0080219B"/>
    <w:rsid w:val="0080369B"/>
    <w:rsid w:val="00812AAE"/>
    <w:rsid w:val="00814262"/>
    <w:rsid w:val="00815FE8"/>
    <w:rsid w:val="00816417"/>
    <w:rsid w:val="0081711E"/>
    <w:rsid w:val="0082226D"/>
    <w:rsid w:val="008239BE"/>
    <w:rsid w:val="008313B0"/>
    <w:rsid w:val="0084154A"/>
    <w:rsid w:val="00857A5D"/>
    <w:rsid w:val="00857D61"/>
    <w:rsid w:val="008633E9"/>
    <w:rsid w:val="0086556F"/>
    <w:rsid w:val="00866843"/>
    <w:rsid w:val="008677F5"/>
    <w:rsid w:val="0087092D"/>
    <w:rsid w:val="00871C78"/>
    <w:rsid w:val="00872091"/>
    <w:rsid w:val="0088024A"/>
    <w:rsid w:val="008932CB"/>
    <w:rsid w:val="0089511C"/>
    <w:rsid w:val="00895B64"/>
    <w:rsid w:val="00897FA2"/>
    <w:rsid w:val="008A3F45"/>
    <w:rsid w:val="008B5A14"/>
    <w:rsid w:val="008C2E3A"/>
    <w:rsid w:val="008C4001"/>
    <w:rsid w:val="008C42CD"/>
    <w:rsid w:val="008C4851"/>
    <w:rsid w:val="008C7C1B"/>
    <w:rsid w:val="008D6809"/>
    <w:rsid w:val="008D78F5"/>
    <w:rsid w:val="008E31E4"/>
    <w:rsid w:val="008E4643"/>
    <w:rsid w:val="0091081B"/>
    <w:rsid w:val="00912C42"/>
    <w:rsid w:val="0091725D"/>
    <w:rsid w:val="00917474"/>
    <w:rsid w:val="0093018C"/>
    <w:rsid w:val="00936E76"/>
    <w:rsid w:val="009419B6"/>
    <w:rsid w:val="009455A2"/>
    <w:rsid w:val="009468BF"/>
    <w:rsid w:val="00946F15"/>
    <w:rsid w:val="0095136A"/>
    <w:rsid w:val="00953DB2"/>
    <w:rsid w:val="00960406"/>
    <w:rsid w:val="00966DDF"/>
    <w:rsid w:val="00971058"/>
    <w:rsid w:val="0097171A"/>
    <w:rsid w:val="0097225A"/>
    <w:rsid w:val="00974408"/>
    <w:rsid w:val="00983D99"/>
    <w:rsid w:val="00992F73"/>
    <w:rsid w:val="00996BDB"/>
    <w:rsid w:val="00996F4F"/>
    <w:rsid w:val="009975A4"/>
    <w:rsid w:val="009A1CA1"/>
    <w:rsid w:val="009B6AFE"/>
    <w:rsid w:val="009B76DA"/>
    <w:rsid w:val="009C0FA5"/>
    <w:rsid w:val="009C30C1"/>
    <w:rsid w:val="009C60A1"/>
    <w:rsid w:val="009C7814"/>
    <w:rsid w:val="009D42F0"/>
    <w:rsid w:val="009E553B"/>
    <w:rsid w:val="009F0898"/>
    <w:rsid w:val="009F3482"/>
    <w:rsid w:val="009F40B5"/>
    <w:rsid w:val="00A00AB5"/>
    <w:rsid w:val="00A025CF"/>
    <w:rsid w:val="00A043F2"/>
    <w:rsid w:val="00A07924"/>
    <w:rsid w:val="00A111A2"/>
    <w:rsid w:val="00A136AD"/>
    <w:rsid w:val="00A1490E"/>
    <w:rsid w:val="00A20C63"/>
    <w:rsid w:val="00A36F82"/>
    <w:rsid w:val="00A40AFA"/>
    <w:rsid w:val="00A43E9A"/>
    <w:rsid w:val="00A50388"/>
    <w:rsid w:val="00A50D08"/>
    <w:rsid w:val="00A57E89"/>
    <w:rsid w:val="00A6026D"/>
    <w:rsid w:val="00A61AAF"/>
    <w:rsid w:val="00A67348"/>
    <w:rsid w:val="00A71EBE"/>
    <w:rsid w:val="00A751A0"/>
    <w:rsid w:val="00A83B8E"/>
    <w:rsid w:val="00A92318"/>
    <w:rsid w:val="00A93BAC"/>
    <w:rsid w:val="00A9479B"/>
    <w:rsid w:val="00A94931"/>
    <w:rsid w:val="00AA47EE"/>
    <w:rsid w:val="00AC00E6"/>
    <w:rsid w:val="00AC20CE"/>
    <w:rsid w:val="00AC4C64"/>
    <w:rsid w:val="00AC5FB8"/>
    <w:rsid w:val="00AD359B"/>
    <w:rsid w:val="00AD4759"/>
    <w:rsid w:val="00AD6637"/>
    <w:rsid w:val="00AD7B48"/>
    <w:rsid w:val="00AE3579"/>
    <w:rsid w:val="00AE56B5"/>
    <w:rsid w:val="00AF0B8B"/>
    <w:rsid w:val="00AF2FFA"/>
    <w:rsid w:val="00AF5EDA"/>
    <w:rsid w:val="00AF6081"/>
    <w:rsid w:val="00B033CF"/>
    <w:rsid w:val="00B07CDE"/>
    <w:rsid w:val="00B14503"/>
    <w:rsid w:val="00B2371C"/>
    <w:rsid w:val="00B30877"/>
    <w:rsid w:val="00B315D6"/>
    <w:rsid w:val="00B3370B"/>
    <w:rsid w:val="00B33B82"/>
    <w:rsid w:val="00B407A9"/>
    <w:rsid w:val="00B41766"/>
    <w:rsid w:val="00B45810"/>
    <w:rsid w:val="00B5399E"/>
    <w:rsid w:val="00B56C04"/>
    <w:rsid w:val="00B67DB1"/>
    <w:rsid w:val="00B716CB"/>
    <w:rsid w:val="00B815B1"/>
    <w:rsid w:val="00B833DE"/>
    <w:rsid w:val="00B90C2D"/>
    <w:rsid w:val="00B917C6"/>
    <w:rsid w:val="00B9279F"/>
    <w:rsid w:val="00B933BC"/>
    <w:rsid w:val="00BA239E"/>
    <w:rsid w:val="00BA41F9"/>
    <w:rsid w:val="00BA444A"/>
    <w:rsid w:val="00BA73D0"/>
    <w:rsid w:val="00BB20B1"/>
    <w:rsid w:val="00BB3A90"/>
    <w:rsid w:val="00BB485C"/>
    <w:rsid w:val="00BC1065"/>
    <w:rsid w:val="00BC5AD4"/>
    <w:rsid w:val="00BD49A9"/>
    <w:rsid w:val="00BD5521"/>
    <w:rsid w:val="00BE1263"/>
    <w:rsid w:val="00BF0481"/>
    <w:rsid w:val="00BF581E"/>
    <w:rsid w:val="00BF7861"/>
    <w:rsid w:val="00C006C8"/>
    <w:rsid w:val="00C074E7"/>
    <w:rsid w:val="00C10280"/>
    <w:rsid w:val="00C107C1"/>
    <w:rsid w:val="00C1087F"/>
    <w:rsid w:val="00C1200E"/>
    <w:rsid w:val="00C12A9E"/>
    <w:rsid w:val="00C13559"/>
    <w:rsid w:val="00C15C9B"/>
    <w:rsid w:val="00C179AC"/>
    <w:rsid w:val="00C31D7A"/>
    <w:rsid w:val="00C4794F"/>
    <w:rsid w:val="00C479D6"/>
    <w:rsid w:val="00C51E86"/>
    <w:rsid w:val="00C51FDE"/>
    <w:rsid w:val="00C53D7D"/>
    <w:rsid w:val="00C6171B"/>
    <w:rsid w:val="00C734F6"/>
    <w:rsid w:val="00C82BAF"/>
    <w:rsid w:val="00C83640"/>
    <w:rsid w:val="00C8450C"/>
    <w:rsid w:val="00C97040"/>
    <w:rsid w:val="00CA78C0"/>
    <w:rsid w:val="00CB0091"/>
    <w:rsid w:val="00CD0977"/>
    <w:rsid w:val="00CD222C"/>
    <w:rsid w:val="00CD3C0A"/>
    <w:rsid w:val="00CD5A86"/>
    <w:rsid w:val="00CD6313"/>
    <w:rsid w:val="00CE012A"/>
    <w:rsid w:val="00CE1481"/>
    <w:rsid w:val="00CE60CB"/>
    <w:rsid w:val="00CF17D1"/>
    <w:rsid w:val="00CF32C8"/>
    <w:rsid w:val="00CF342B"/>
    <w:rsid w:val="00CF5F50"/>
    <w:rsid w:val="00CF68EE"/>
    <w:rsid w:val="00D029D0"/>
    <w:rsid w:val="00D041EA"/>
    <w:rsid w:val="00D07033"/>
    <w:rsid w:val="00D07F62"/>
    <w:rsid w:val="00D13A12"/>
    <w:rsid w:val="00D15CA3"/>
    <w:rsid w:val="00D15DF9"/>
    <w:rsid w:val="00D255AD"/>
    <w:rsid w:val="00D272E1"/>
    <w:rsid w:val="00D340CD"/>
    <w:rsid w:val="00D357FB"/>
    <w:rsid w:val="00D3748E"/>
    <w:rsid w:val="00D40649"/>
    <w:rsid w:val="00D41F45"/>
    <w:rsid w:val="00D43D2D"/>
    <w:rsid w:val="00D44550"/>
    <w:rsid w:val="00D445AA"/>
    <w:rsid w:val="00D4527A"/>
    <w:rsid w:val="00D55BD1"/>
    <w:rsid w:val="00D60E23"/>
    <w:rsid w:val="00D72A4F"/>
    <w:rsid w:val="00D72EE7"/>
    <w:rsid w:val="00D73B09"/>
    <w:rsid w:val="00D7492E"/>
    <w:rsid w:val="00D84C63"/>
    <w:rsid w:val="00D84E0F"/>
    <w:rsid w:val="00DA4B79"/>
    <w:rsid w:val="00DA6A5E"/>
    <w:rsid w:val="00DA745F"/>
    <w:rsid w:val="00DA791E"/>
    <w:rsid w:val="00DB0EF4"/>
    <w:rsid w:val="00DB22E3"/>
    <w:rsid w:val="00DB41B2"/>
    <w:rsid w:val="00DC1E0A"/>
    <w:rsid w:val="00DC5B70"/>
    <w:rsid w:val="00DD2280"/>
    <w:rsid w:val="00DD407F"/>
    <w:rsid w:val="00DD6094"/>
    <w:rsid w:val="00DE23E2"/>
    <w:rsid w:val="00DE54E2"/>
    <w:rsid w:val="00DE6BCA"/>
    <w:rsid w:val="00DE7BB2"/>
    <w:rsid w:val="00DF2C29"/>
    <w:rsid w:val="00DF48C5"/>
    <w:rsid w:val="00DF5EDC"/>
    <w:rsid w:val="00E10C36"/>
    <w:rsid w:val="00E11EF0"/>
    <w:rsid w:val="00E1225D"/>
    <w:rsid w:val="00E13666"/>
    <w:rsid w:val="00E13969"/>
    <w:rsid w:val="00E238BE"/>
    <w:rsid w:val="00E34E30"/>
    <w:rsid w:val="00E41763"/>
    <w:rsid w:val="00E4318C"/>
    <w:rsid w:val="00E4329B"/>
    <w:rsid w:val="00E45638"/>
    <w:rsid w:val="00E46207"/>
    <w:rsid w:val="00E51CE1"/>
    <w:rsid w:val="00E51FCD"/>
    <w:rsid w:val="00E53D3E"/>
    <w:rsid w:val="00E66FDE"/>
    <w:rsid w:val="00E705FD"/>
    <w:rsid w:val="00E73746"/>
    <w:rsid w:val="00E748FC"/>
    <w:rsid w:val="00E74D4A"/>
    <w:rsid w:val="00E81445"/>
    <w:rsid w:val="00E81A40"/>
    <w:rsid w:val="00E93A4E"/>
    <w:rsid w:val="00E956CF"/>
    <w:rsid w:val="00E96357"/>
    <w:rsid w:val="00E976E1"/>
    <w:rsid w:val="00EA1DB0"/>
    <w:rsid w:val="00EA39E4"/>
    <w:rsid w:val="00EB2B14"/>
    <w:rsid w:val="00EB4B85"/>
    <w:rsid w:val="00EB60C2"/>
    <w:rsid w:val="00EB734D"/>
    <w:rsid w:val="00EB7D23"/>
    <w:rsid w:val="00EC06F2"/>
    <w:rsid w:val="00EC1749"/>
    <w:rsid w:val="00ED7748"/>
    <w:rsid w:val="00EE0789"/>
    <w:rsid w:val="00EE0E06"/>
    <w:rsid w:val="00EE2AA5"/>
    <w:rsid w:val="00EF2B35"/>
    <w:rsid w:val="00EF66F1"/>
    <w:rsid w:val="00F01A94"/>
    <w:rsid w:val="00F02FB8"/>
    <w:rsid w:val="00F04A78"/>
    <w:rsid w:val="00F07F35"/>
    <w:rsid w:val="00F154AB"/>
    <w:rsid w:val="00F21363"/>
    <w:rsid w:val="00F231E4"/>
    <w:rsid w:val="00F26C8D"/>
    <w:rsid w:val="00F32CF0"/>
    <w:rsid w:val="00F34246"/>
    <w:rsid w:val="00F354F1"/>
    <w:rsid w:val="00F461C0"/>
    <w:rsid w:val="00F51B87"/>
    <w:rsid w:val="00F54E2C"/>
    <w:rsid w:val="00F631D5"/>
    <w:rsid w:val="00F74164"/>
    <w:rsid w:val="00F74C53"/>
    <w:rsid w:val="00F77922"/>
    <w:rsid w:val="00F821F6"/>
    <w:rsid w:val="00F839FF"/>
    <w:rsid w:val="00F9609A"/>
    <w:rsid w:val="00F97127"/>
    <w:rsid w:val="00F97E59"/>
    <w:rsid w:val="00FA171F"/>
    <w:rsid w:val="00FA4A8D"/>
    <w:rsid w:val="00FA753C"/>
    <w:rsid w:val="00FA7A18"/>
    <w:rsid w:val="00FB0500"/>
    <w:rsid w:val="00FB4BAE"/>
    <w:rsid w:val="00FC14B1"/>
    <w:rsid w:val="00FC27BA"/>
    <w:rsid w:val="00FD1C87"/>
    <w:rsid w:val="00FD3848"/>
    <w:rsid w:val="00FD69BA"/>
    <w:rsid w:val="00FD74E9"/>
    <w:rsid w:val="00FD75B0"/>
    <w:rsid w:val="00FE5FFF"/>
    <w:rsid w:val="00FE6CDE"/>
    <w:rsid w:val="01AE040B"/>
    <w:rsid w:val="02C1071E"/>
    <w:rsid w:val="04364F79"/>
    <w:rsid w:val="053D5D78"/>
    <w:rsid w:val="0AF440E2"/>
    <w:rsid w:val="0EEE23D0"/>
    <w:rsid w:val="115901FD"/>
    <w:rsid w:val="17A4357D"/>
    <w:rsid w:val="23A96E41"/>
    <w:rsid w:val="27DE515E"/>
    <w:rsid w:val="2EFD1383"/>
    <w:rsid w:val="31E14CF0"/>
    <w:rsid w:val="39A23B21"/>
    <w:rsid w:val="3C80771D"/>
    <w:rsid w:val="3FE16C00"/>
    <w:rsid w:val="44E539A3"/>
    <w:rsid w:val="47811B09"/>
    <w:rsid w:val="582B64D7"/>
    <w:rsid w:val="5C1D4C46"/>
    <w:rsid w:val="5FFF0518"/>
    <w:rsid w:val="63AC6CEA"/>
    <w:rsid w:val="68374714"/>
    <w:rsid w:val="684F5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596"/>
    <w:pPr>
      <w:widowControl w:val="0"/>
      <w:jc w:val="both"/>
    </w:pPr>
    <w:rPr>
      <w:rFonts w:ascii="Calibri" w:hAnsi="Calibri"/>
      <w:kern w:val="2"/>
      <w:sz w:val="21"/>
      <w:szCs w:val="22"/>
    </w:rPr>
  </w:style>
  <w:style w:type="paragraph" w:styleId="1">
    <w:name w:val="heading 1"/>
    <w:basedOn w:val="a"/>
    <w:next w:val="a"/>
    <w:link w:val="1Char"/>
    <w:qFormat/>
    <w:rsid w:val="003A3596"/>
    <w:pPr>
      <w:keepNext/>
      <w:widowControl/>
      <w:tabs>
        <w:tab w:val="left" w:pos="612"/>
      </w:tabs>
      <w:spacing w:before="240" w:after="240"/>
      <w:ind w:left="612" w:hanging="612"/>
      <w:jc w:val="left"/>
      <w:outlineLvl w:val="0"/>
    </w:pPr>
    <w:rPr>
      <w:rFonts w:ascii="Arial" w:hAnsi="Arial"/>
      <w:b/>
      <w:bCs/>
      <w:kern w:val="32"/>
      <w:sz w:val="32"/>
      <w:szCs w:val="32"/>
      <w:lang w:val="fr-CA" w:eastAsia="en-US"/>
    </w:rPr>
  </w:style>
  <w:style w:type="paragraph" w:styleId="2">
    <w:name w:val="heading 2"/>
    <w:basedOn w:val="a"/>
    <w:next w:val="a"/>
    <w:link w:val="2Char"/>
    <w:qFormat/>
    <w:rsid w:val="003A3596"/>
    <w:pPr>
      <w:keepNext/>
      <w:widowControl/>
      <w:tabs>
        <w:tab w:val="left" w:pos="187"/>
      </w:tabs>
      <w:spacing w:before="240" w:after="60"/>
      <w:ind w:left="756" w:hanging="756"/>
      <w:jc w:val="left"/>
      <w:outlineLvl w:val="1"/>
    </w:pPr>
    <w:rPr>
      <w:rFonts w:ascii="Arial" w:hAnsi="Arial"/>
      <w:b/>
      <w:bCs/>
      <w:kern w:val="0"/>
      <w:sz w:val="28"/>
      <w:szCs w:val="28"/>
      <w:lang w:val="fr-CA" w:eastAsia="en-US"/>
    </w:rPr>
  </w:style>
  <w:style w:type="paragraph" w:styleId="3">
    <w:name w:val="heading 3"/>
    <w:basedOn w:val="a"/>
    <w:next w:val="a"/>
    <w:link w:val="3Char"/>
    <w:qFormat/>
    <w:rsid w:val="003A3596"/>
    <w:pPr>
      <w:keepNext/>
      <w:widowControl/>
      <w:tabs>
        <w:tab w:val="left" w:pos="0"/>
      </w:tabs>
      <w:spacing w:before="240"/>
      <w:ind w:left="630" w:hanging="720"/>
      <w:jc w:val="left"/>
      <w:outlineLvl w:val="2"/>
    </w:pPr>
    <w:rPr>
      <w:rFonts w:ascii="Arial" w:hAnsi="Arial"/>
      <w:b/>
      <w:kern w:val="0"/>
      <w:sz w:val="26"/>
      <w:szCs w:val="26"/>
      <w:lang w:val="fr-CA" w:eastAsia="en-US"/>
    </w:rPr>
  </w:style>
  <w:style w:type="paragraph" w:styleId="4">
    <w:name w:val="heading 4"/>
    <w:basedOn w:val="a"/>
    <w:next w:val="a"/>
    <w:link w:val="4Char"/>
    <w:qFormat/>
    <w:rsid w:val="003A3596"/>
    <w:pPr>
      <w:keepNext/>
      <w:widowControl/>
      <w:tabs>
        <w:tab w:val="left" w:pos="1044"/>
      </w:tabs>
      <w:spacing w:before="240" w:after="60"/>
      <w:ind w:left="1044" w:hanging="1044"/>
      <w:jc w:val="left"/>
      <w:outlineLvl w:val="3"/>
    </w:pPr>
    <w:rPr>
      <w:rFonts w:ascii="Times New Roman" w:hAnsi="Times New Roman"/>
      <w:b/>
      <w:bCs/>
      <w:kern w:val="0"/>
      <w:sz w:val="28"/>
      <w:szCs w:val="28"/>
      <w:lang w:eastAsia="en-US"/>
    </w:rPr>
  </w:style>
  <w:style w:type="paragraph" w:styleId="6">
    <w:name w:val="heading 6"/>
    <w:basedOn w:val="a"/>
    <w:next w:val="a"/>
    <w:link w:val="6Char"/>
    <w:qFormat/>
    <w:rsid w:val="003A3596"/>
    <w:pPr>
      <w:widowControl/>
      <w:tabs>
        <w:tab w:val="left" w:pos="0"/>
      </w:tabs>
      <w:spacing w:before="240" w:after="60"/>
      <w:jc w:val="left"/>
      <w:outlineLvl w:val="5"/>
    </w:pPr>
    <w:rPr>
      <w:rFonts w:ascii="Times New Roman" w:hAnsi="Times New Roman"/>
      <w:b/>
      <w:bC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3596"/>
    <w:rPr>
      <w:color w:val="0000FF"/>
      <w:u w:val="single"/>
    </w:rPr>
  </w:style>
  <w:style w:type="character" w:styleId="a4">
    <w:name w:val="page number"/>
    <w:basedOn w:val="a0"/>
    <w:rsid w:val="003A3596"/>
  </w:style>
  <w:style w:type="character" w:styleId="a5">
    <w:name w:val="annotation reference"/>
    <w:uiPriority w:val="99"/>
    <w:unhideWhenUsed/>
    <w:rsid w:val="003A3596"/>
    <w:rPr>
      <w:sz w:val="21"/>
      <w:szCs w:val="21"/>
    </w:rPr>
  </w:style>
  <w:style w:type="character" w:styleId="a6">
    <w:name w:val="Emphasis"/>
    <w:uiPriority w:val="20"/>
    <w:qFormat/>
    <w:rsid w:val="003A3596"/>
    <w:rPr>
      <w:i/>
      <w:iCs/>
    </w:rPr>
  </w:style>
  <w:style w:type="character" w:customStyle="1" w:styleId="6Char">
    <w:name w:val="标题 6 Char"/>
    <w:link w:val="6"/>
    <w:rsid w:val="003A3596"/>
    <w:rPr>
      <w:b/>
      <w:bCs/>
      <w:sz w:val="22"/>
      <w:szCs w:val="22"/>
      <w:lang w:eastAsia="en-US"/>
    </w:rPr>
  </w:style>
  <w:style w:type="character" w:customStyle="1" w:styleId="1Char">
    <w:name w:val="标题 1 Char"/>
    <w:link w:val="1"/>
    <w:rsid w:val="003A3596"/>
    <w:rPr>
      <w:rFonts w:ascii="Arial" w:hAnsi="Arial"/>
      <w:b/>
      <w:bCs/>
      <w:kern w:val="32"/>
      <w:sz w:val="32"/>
      <w:szCs w:val="32"/>
      <w:lang w:val="fr-CA" w:eastAsia="en-US"/>
    </w:rPr>
  </w:style>
  <w:style w:type="character" w:customStyle="1" w:styleId="Char">
    <w:name w:val="批注主题 Char"/>
    <w:link w:val="a7"/>
    <w:uiPriority w:val="99"/>
    <w:semiHidden/>
    <w:rsid w:val="003A3596"/>
    <w:rPr>
      <w:rFonts w:ascii="Calibri" w:hAnsi="Calibri"/>
      <w:b/>
      <w:bCs/>
      <w:kern w:val="2"/>
      <w:sz w:val="21"/>
      <w:szCs w:val="22"/>
    </w:rPr>
  </w:style>
  <w:style w:type="character" w:customStyle="1" w:styleId="op-map-singlepoint-info-right">
    <w:name w:val="op-map-singlepoint-info-right"/>
    <w:rsid w:val="003A3596"/>
  </w:style>
  <w:style w:type="character" w:customStyle="1" w:styleId="Char0">
    <w:name w:val="文档结构图 Char"/>
    <w:link w:val="a8"/>
    <w:uiPriority w:val="99"/>
    <w:semiHidden/>
    <w:rsid w:val="003A3596"/>
    <w:rPr>
      <w:rFonts w:ascii="宋体" w:hAnsi="Calibri"/>
      <w:kern w:val="2"/>
      <w:sz w:val="18"/>
      <w:szCs w:val="18"/>
    </w:rPr>
  </w:style>
  <w:style w:type="character" w:customStyle="1" w:styleId="4Char">
    <w:name w:val="标题 4 Char"/>
    <w:link w:val="4"/>
    <w:rsid w:val="003A3596"/>
    <w:rPr>
      <w:b/>
      <w:bCs/>
      <w:sz w:val="28"/>
      <w:szCs w:val="28"/>
      <w:lang w:eastAsia="en-US"/>
    </w:rPr>
  </w:style>
  <w:style w:type="character" w:customStyle="1" w:styleId="Char1">
    <w:name w:val="批注文字 Char"/>
    <w:link w:val="a9"/>
    <w:uiPriority w:val="99"/>
    <w:semiHidden/>
    <w:rsid w:val="003A3596"/>
    <w:rPr>
      <w:rFonts w:ascii="Calibri" w:hAnsi="Calibri"/>
      <w:kern w:val="2"/>
      <w:sz w:val="21"/>
      <w:szCs w:val="22"/>
    </w:rPr>
  </w:style>
  <w:style w:type="character" w:customStyle="1" w:styleId="2Char">
    <w:name w:val="标题 2 Char"/>
    <w:link w:val="2"/>
    <w:rsid w:val="003A3596"/>
    <w:rPr>
      <w:rFonts w:ascii="Arial" w:hAnsi="Arial"/>
      <w:b/>
      <w:bCs/>
      <w:sz w:val="28"/>
      <w:szCs w:val="28"/>
      <w:lang w:val="fr-CA" w:eastAsia="en-US"/>
    </w:rPr>
  </w:style>
  <w:style w:type="character" w:customStyle="1" w:styleId="Char2">
    <w:name w:val="日期 Char"/>
    <w:link w:val="aa"/>
    <w:rsid w:val="003A3596"/>
    <w:rPr>
      <w:rFonts w:ascii="Calibri" w:hAnsi="Calibri"/>
      <w:kern w:val="2"/>
      <w:sz w:val="21"/>
      <w:szCs w:val="22"/>
    </w:rPr>
  </w:style>
  <w:style w:type="character" w:customStyle="1" w:styleId="apple-converted-space">
    <w:name w:val="apple-converted-space"/>
    <w:basedOn w:val="a0"/>
    <w:rsid w:val="003A3596"/>
  </w:style>
  <w:style w:type="character" w:customStyle="1" w:styleId="3Char">
    <w:name w:val="标题 3 Char"/>
    <w:link w:val="3"/>
    <w:rsid w:val="003A3596"/>
    <w:rPr>
      <w:rFonts w:ascii="Arial" w:hAnsi="Arial"/>
      <w:b/>
      <w:sz w:val="26"/>
      <w:szCs w:val="26"/>
      <w:lang w:val="fr-CA" w:eastAsia="en-US"/>
    </w:rPr>
  </w:style>
  <w:style w:type="character" w:customStyle="1" w:styleId="Char3">
    <w:name w:val="批注框文本 Char"/>
    <w:link w:val="ab"/>
    <w:uiPriority w:val="99"/>
    <w:semiHidden/>
    <w:rsid w:val="003A3596"/>
    <w:rPr>
      <w:rFonts w:ascii="Calibri" w:hAnsi="Calibri"/>
      <w:kern w:val="2"/>
      <w:sz w:val="18"/>
      <w:szCs w:val="18"/>
    </w:rPr>
  </w:style>
  <w:style w:type="paragraph" w:styleId="ac">
    <w:name w:val="header"/>
    <w:basedOn w:val="a"/>
    <w:rsid w:val="003A359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b">
    <w:name w:val="Balloon Text"/>
    <w:basedOn w:val="a"/>
    <w:link w:val="Char3"/>
    <w:uiPriority w:val="99"/>
    <w:unhideWhenUsed/>
    <w:rsid w:val="003A3596"/>
    <w:rPr>
      <w:sz w:val="18"/>
      <w:szCs w:val="18"/>
    </w:rPr>
  </w:style>
  <w:style w:type="paragraph" w:styleId="aa">
    <w:name w:val="Date"/>
    <w:basedOn w:val="a"/>
    <w:next w:val="a"/>
    <w:link w:val="Char2"/>
    <w:rsid w:val="003A3596"/>
    <w:pPr>
      <w:ind w:leftChars="2500" w:left="100"/>
    </w:pPr>
  </w:style>
  <w:style w:type="paragraph" w:styleId="a8">
    <w:name w:val="Document Map"/>
    <w:basedOn w:val="a"/>
    <w:link w:val="Char0"/>
    <w:uiPriority w:val="99"/>
    <w:unhideWhenUsed/>
    <w:rsid w:val="003A3596"/>
    <w:rPr>
      <w:rFonts w:ascii="宋体"/>
      <w:sz w:val="18"/>
      <w:szCs w:val="18"/>
    </w:rPr>
  </w:style>
  <w:style w:type="paragraph" w:styleId="a9">
    <w:name w:val="annotation text"/>
    <w:basedOn w:val="a"/>
    <w:link w:val="Char1"/>
    <w:uiPriority w:val="99"/>
    <w:unhideWhenUsed/>
    <w:rsid w:val="003A3596"/>
    <w:pPr>
      <w:jc w:val="left"/>
    </w:pPr>
  </w:style>
  <w:style w:type="paragraph" w:styleId="a7">
    <w:name w:val="annotation subject"/>
    <w:basedOn w:val="a9"/>
    <w:next w:val="a9"/>
    <w:link w:val="Char"/>
    <w:uiPriority w:val="99"/>
    <w:unhideWhenUsed/>
    <w:rsid w:val="003A3596"/>
    <w:rPr>
      <w:b/>
      <w:bCs/>
    </w:rPr>
  </w:style>
  <w:style w:type="paragraph" w:styleId="ad">
    <w:name w:val="footer"/>
    <w:basedOn w:val="a"/>
    <w:rsid w:val="003A3596"/>
    <w:pPr>
      <w:tabs>
        <w:tab w:val="center" w:pos="4153"/>
        <w:tab w:val="right" w:pos="8306"/>
      </w:tabs>
      <w:snapToGrid w:val="0"/>
      <w:jc w:val="left"/>
    </w:pPr>
    <w:rPr>
      <w:sz w:val="18"/>
    </w:rPr>
  </w:style>
  <w:style w:type="paragraph" w:customStyle="1" w:styleId="CharCharChar">
    <w:name w:val="Char Char Char"/>
    <w:rsid w:val="003A3596"/>
    <w:pPr>
      <w:spacing w:after="160" w:line="240" w:lineRule="exact"/>
    </w:pPr>
  </w:style>
  <w:style w:type="paragraph" w:styleId="ae">
    <w:name w:val="List Paragraph"/>
    <w:basedOn w:val="a"/>
    <w:uiPriority w:val="34"/>
    <w:qFormat/>
    <w:rsid w:val="003A3596"/>
    <w:pPr>
      <w:ind w:firstLineChars="200" w:firstLine="420"/>
    </w:pPr>
  </w:style>
  <w:style w:type="paragraph" w:customStyle="1" w:styleId="Char10">
    <w:name w:val="Char1"/>
    <w:basedOn w:val="a"/>
    <w:rsid w:val="003A3596"/>
    <w:pPr>
      <w:tabs>
        <w:tab w:val="left" w:pos="432"/>
      </w:tabs>
      <w:ind w:left="432" w:hanging="432"/>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53;&#21517;&#22238;&#25191;&#35831;&#21457;&#37038;&#20214;&#3326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Links>
    <vt:vector size="18" baseType="variant">
      <vt:variant>
        <vt:i4>614977156</vt:i4>
      </vt:variant>
      <vt:variant>
        <vt:i4>6</vt:i4>
      </vt:variant>
      <vt:variant>
        <vt:i4>0</vt:i4>
      </vt:variant>
      <vt:variant>
        <vt:i4>5</vt:i4>
      </vt:variant>
      <vt:variant>
        <vt:lpwstr>mailto:yalongpx@163.com及传真至0577-67317505</vt:lpwstr>
      </vt:variant>
      <vt:variant>
        <vt:lpwstr/>
      </vt:variant>
      <vt:variant>
        <vt:i4>-1363989753</vt:i4>
      </vt:variant>
      <vt:variant>
        <vt:i4>3</vt:i4>
      </vt:variant>
      <vt:variant>
        <vt:i4>0</vt:i4>
      </vt:variant>
      <vt:variant>
        <vt:i4>5</vt:i4>
      </vt:variant>
      <vt:variant>
        <vt:lpwstr>mailto:报名回执请发邮件至</vt:lpwstr>
      </vt:variant>
      <vt:variant>
        <vt:lpwstr/>
      </vt:variant>
      <vt:variant>
        <vt:i4>6160442</vt:i4>
      </vt:variant>
      <vt:variant>
        <vt:i4>0</vt:i4>
      </vt:variant>
      <vt:variant>
        <vt:i4>0</vt:i4>
      </vt:variant>
      <vt:variant>
        <vt:i4>5</vt:i4>
      </vt:variant>
      <vt:variant>
        <vt:lpwstr>mailto:yalongpx@163.com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封面文字：</dc:title>
  <dc:creator>微软用户</dc:creator>
  <cp:lastModifiedBy>s1</cp:lastModifiedBy>
  <cp:revision>19</cp:revision>
  <cp:lastPrinted>2019-03-01T05:46:00Z</cp:lastPrinted>
  <dcterms:created xsi:type="dcterms:W3CDTF">2019-02-27T08:32:00Z</dcterms:created>
  <dcterms:modified xsi:type="dcterms:W3CDTF">2019-03-05T03:24:00Z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